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3C7" w:rsidRDefault="00FC43C7" w:rsidP="00FC43C7">
      <w:pPr>
        <w:pStyle w:val="Ttulo1"/>
        <w:numPr>
          <w:ilvl w:val="0"/>
          <w:numId w:val="1"/>
        </w:numPr>
        <w:tabs>
          <w:tab w:val="left" w:pos="762"/>
        </w:tabs>
        <w:spacing w:before="98"/>
        <w:ind w:hanging="361"/>
      </w:pPr>
      <w:bookmarkStart w:id="0" w:name="_TOC_250002"/>
      <w:r>
        <w:t>SERVIÇOS INICIAS DO</w:t>
      </w:r>
      <w:bookmarkEnd w:id="0"/>
      <w:r w:rsidR="0040360B">
        <w:t xml:space="preserve"> </w:t>
      </w:r>
      <w:r>
        <w:t>EMPREENDIMENTO</w:t>
      </w:r>
    </w:p>
    <w:p w:rsidR="00FC43C7" w:rsidRDefault="00FC43C7" w:rsidP="00FC43C7">
      <w:pPr>
        <w:pStyle w:val="Corpodetexto"/>
        <w:rPr>
          <w:b/>
          <w:sz w:val="24"/>
        </w:rPr>
      </w:pPr>
    </w:p>
    <w:p w:rsidR="00FC43C7" w:rsidRDefault="00FC43C7" w:rsidP="00FC43C7">
      <w:pPr>
        <w:pStyle w:val="Corpodetexto"/>
        <w:spacing w:before="2"/>
        <w:rPr>
          <w:b/>
          <w:sz w:val="20"/>
        </w:rPr>
      </w:pPr>
    </w:p>
    <w:p w:rsidR="00FC43C7" w:rsidRDefault="00FC43C7" w:rsidP="00FC43C7">
      <w:pPr>
        <w:pStyle w:val="Corpodetexto"/>
        <w:spacing w:line="360" w:lineRule="auto"/>
        <w:ind w:left="401" w:right="116" w:firstLine="708"/>
        <w:jc w:val="both"/>
      </w:pPr>
      <w:r>
        <w:t xml:space="preserve">Este Memorial Descritivo tem por objetivo complementar os desenhos relativos a instalação de divisórias internas do Centro de Inovação Tecnológica do </w:t>
      </w:r>
      <w:r w:rsidRPr="0040360B">
        <w:t>município</w:t>
      </w:r>
      <w:r w:rsidR="007C2E9F" w:rsidRPr="0040360B">
        <w:t xml:space="preserve"> </w:t>
      </w:r>
      <w:r w:rsidR="0040360B">
        <w:t>de Itajaí</w:t>
      </w:r>
    </w:p>
    <w:p w:rsidR="00FC43C7" w:rsidRDefault="00FC43C7" w:rsidP="00FC43C7">
      <w:pPr>
        <w:pStyle w:val="Corpodetexto"/>
        <w:spacing w:before="10"/>
        <w:rPr>
          <w:sz w:val="32"/>
        </w:rPr>
      </w:pPr>
    </w:p>
    <w:p w:rsidR="00FC43C7" w:rsidRDefault="00FC43C7" w:rsidP="00FC43C7">
      <w:pPr>
        <w:pStyle w:val="PargrafodaLista"/>
        <w:numPr>
          <w:ilvl w:val="1"/>
          <w:numId w:val="1"/>
        </w:numPr>
        <w:tabs>
          <w:tab w:val="left" w:pos="1111"/>
        </w:tabs>
        <w:ind w:hanging="710"/>
      </w:pPr>
      <w:r>
        <w:t>GENERALIDADES</w:t>
      </w:r>
    </w:p>
    <w:p w:rsidR="00FC43C7" w:rsidRDefault="00FC43C7" w:rsidP="00FC43C7">
      <w:pPr>
        <w:pStyle w:val="Corpodetexto"/>
        <w:jc w:val="center"/>
        <w:rPr>
          <w:sz w:val="24"/>
        </w:rPr>
      </w:pPr>
    </w:p>
    <w:p w:rsidR="00FC43C7" w:rsidRDefault="00FC43C7" w:rsidP="00FC43C7">
      <w:pPr>
        <w:pStyle w:val="Corpodetexto"/>
        <w:spacing w:before="2"/>
        <w:rPr>
          <w:sz w:val="20"/>
        </w:rPr>
      </w:pPr>
    </w:p>
    <w:p w:rsidR="00FC43C7" w:rsidRDefault="00FC43C7" w:rsidP="00FC43C7">
      <w:pPr>
        <w:pStyle w:val="PargrafodaLista"/>
        <w:numPr>
          <w:ilvl w:val="2"/>
          <w:numId w:val="1"/>
        </w:numPr>
        <w:tabs>
          <w:tab w:val="left" w:pos="1122"/>
        </w:tabs>
        <w:ind w:hanging="361"/>
        <w:rPr>
          <w:i/>
        </w:rPr>
      </w:pPr>
      <w:r>
        <w:rPr>
          <w:i/>
        </w:rPr>
        <w:t>Dosprojetos:</w:t>
      </w:r>
    </w:p>
    <w:p w:rsidR="00FC43C7" w:rsidRDefault="00FC43C7" w:rsidP="00FC43C7">
      <w:pPr>
        <w:pStyle w:val="Corpodetexto"/>
        <w:rPr>
          <w:i/>
          <w:sz w:val="24"/>
        </w:rPr>
      </w:pPr>
    </w:p>
    <w:p w:rsidR="00FC43C7" w:rsidRDefault="00FC43C7" w:rsidP="00FC43C7">
      <w:pPr>
        <w:pStyle w:val="Corpodetexto"/>
        <w:spacing w:before="8"/>
        <w:rPr>
          <w:i/>
          <w:sz w:val="19"/>
        </w:rPr>
      </w:pPr>
    </w:p>
    <w:p w:rsidR="00FC43C7" w:rsidRDefault="00FC43C7" w:rsidP="00FC43C7">
      <w:pPr>
        <w:pStyle w:val="PargrafodaLista"/>
        <w:numPr>
          <w:ilvl w:val="3"/>
          <w:numId w:val="1"/>
        </w:numPr>
        <w:tabs>
          <w:tab w:val="left" w:pos="1841"/>
        </w:tabs>
        <w:spacing w:line="355" w:lineRule="auto"/>
        <w:ind w:right="113"/>
        <w:jc w:val="both"/>
      </w:pPr>
      <w:r>
        <w:t xml:space="preserve">Os projetos: o Projeto Arquitetônico é de autoria da </w:t>
      </w:r>
      <w:r>
        <w:rPr>
          <w:b/>
        </w:rPr>
        <w:t>IDP Brasil</w:t>
      </w:r>
      <w:r w:rsidR="0040360B">
        <w:rPr>
          <w:b/>
        </w:rPr>
        <w:t xml:space="preserve"> </w:t>
      </w:r>
      <w:r>
        <w:rPr>
          <w:b/>
        </w:rPr>
        <w:t>Engenharia LTDA</w:t>
      </w:r>
      <w:r>
        <w:t>, contratada através da Fundação CERTI, da FAPESC e do Governo do Estado de SantaCatarina.</w:t>
      </w:r>
    </w:p>
    <w:p w:rsidR="00FC43C7" w:rsidRDefault="00FC43C7" w:rsidP="00FC43C7">
      <w:pPr>
        <w:pStyle w:val="Ttulo1"/>
        <w:numPr>
          <w:ilvl w:val="4"/>
          <w:numId w:val="1"/>
        </w:numPr>
        <w:tabs>
          <w:tab w:val="left" w:pos="2742"/>
        </w:tabs>
        <w:spacing w:line="360" w:lineRule="auto"/>
        <w:ind w:right="112"/>
        <w:jc w:val="both"/>
        <w:rPr>
          <w:b w:val="0"/>
        </w:rPr>
      </w:pPr>
      <w:r>
        <w:t>Qualquer alteração na execução dos serviços ou projeto somente</w:t>
      </w:r>
      <w:r w:rsidR="0040360B">
        <w:t xml:space="preserve"> </w:t>
      </w:r>
      <w:r>
        <w:t>poderá</w:t>
      </w:r>
      <w:r w:rsidR="0040360B">
        <w:t xml:space="preserve"> </w:t>
      </w:r>
      <w:r>
        <w:t>ser</w:t>
      </w:r>
      <w:r w:rsidR="0040360B">
        <w:t xml:space="preserve"> </w:t>
      </w:r>
      <w:r>
        <w:t>executada</w:t>
      </w:r>
      <w:r w:rsidR="0040360B">
        <w:t xml:space="preserve"> </w:t>
      </w:r>
      <w:r>
        <w:t>com</w:t>
      </w:r>
      <w:r w:rsidR="0040360B">
        <w:t xml:space="preserve"> </w:t>
      </w:r>
      <w:r>
        <w:t>autorização</w:t>
      </w:r>
      <w:r w:rsidR="0040360B">
        <w:t xml:space="preserve"> </w:t>
      </w:r>
      <w:r>
        <w:t>por</w:t>
      </w:r>
      <w:r w:rsidR="0040360B">
        <w:t xml:space="preserve"> </w:t>
      </w:r>
      <w:r>
        <w:t>escrito</w:t>
      </w:r>
      <w:r w:rsidR="0040360B">
        <w:t xml:space="preserve"> </w:t>
      </w:r>
      <w:r>
        <w:rPr>
          <w:spacing w:val="-3"/>
        </w:rPr>
        <w:t xml:space="preserve">da </w:t>
      </w:r>
      <w:r w:rsidR="0040360B">
        <w:t xml:space="preserve">Prefeitura Municipal de Itajaí </w:t>
      </w:r>
      <w:r>
        <w:t>e compete alteração contratual</w:t>
      </w:r>
      <w:r>
        <w:rPr>
          <w:b w:val="0"/>
        </w:rPr>
        <w:t>.</w:t>
      </w:r>
    </w:p>
    <w:p w:rsidR="00877902" w:rsidRDefault="00877902" w:rsidP="00FC43C7">
      <w:pPr>
        <w:pStyle w:val="Corpodetexto"/>
        <w:rPr>
          <w:sz w:val="33"/>
        </w:rPr>
      </w:pPr>
    </w:p>
    <w:p w:rsidR="00FC43C7" w:rsidRDefault="00FC43C7" w:rsidP="00FC43C7">
      <w:pPr>
        <w:pStyle w:val="PargrafodaLista"/>
        <w:numPr>
          <w:ilvl w:val="2"/>
          <w:numId w:val="1"/>
        </w:numPr>
        <w:tabs>
          <w:tab w:val="left" w:pos="1122"/>
        </w:tabs>
        <w:ind w:hanging="361"/>
        <w:rPr>
          <w:i/>
        </w:rPr>
      </w:pPr>
      <w:r>
        <w:rPr>
          <w:i/>
        </w:rPr>
        <w:t>Do</w:t>
      </w:r>
      <w:r w:rsidR="00F01754">
        <w:rPr>
          <w:i/>
        </w:rPr>
        <w:t xml:space="preserve"> </w:t>
      </w:r>
      <w:r>
        <w:rPr>
          <w:i/>
        </w:rPr>
        <w:t>objetivo:</w:t>
      </w:r>
    </w:p>
    <w:p w:rsidR="00FC43C7" w:rsidRDefault="00FC43C7" w:rsidP="00FC43C7">
      <w:pPr>
        <w:pStyle w:val="Corpodetexto"/>
        <w:rPr>
          <w:i/>
          <w:sz w:val="24"/>
        </w:rPr>
      </w:pPr>
    </w:p>
    <w:p w:rsidR="00FC43C7" w:rsidRDefault="00FC43C7" w:rsidP="00FC43C7">
      <w:pPr>
        <w:pStyle w:val="Corpodetexto"/>
        <w:spacing w:before="11"/>
        <w:rPr>
          <w:i/>
          <w:sz w:val="19"/>
        </w:rPr>
      </w:pPr>
    </w:p>
    <w:p w:rsidR="00FC43C7" w:rsidRDefault="00FC43C7" w:rsidP="00FC43C7">
      <w:pPr>
        <w:pStyle w:val="Corpodetexto"/>
        <w:spacing w:line="360" w:lineRule="auto"/>
        <w:ind w:left="761" w:firstLine="708"/>
      </w:pPr>
      <w:r>
        <w:t>Forma</w:t>
      </w:r>
      <w:r w:rsidR="0040360B">
        <w:t xml:space="preserve"> </w:t>
      </w:r>
      <w:r>
        <w:t>deexecução:</w:t>
      </w:r>
      <w:r w:rsidR="0040360B">
        <w:t xml:space="preserve"> </w:t>
      </w:r>
      <w:r>
        <w:t>os</w:t>
      </w:r>
      <w:r w:rsidR="0040360B">
        <w:t xml:space="preserve"> </w:t>
      </w:r>
      <w:r>
        <w:t>serviços</w:t>
      </w:r>
      <w:r w:rsidR="0040360B">
        <w:t xml:space="preserve"> </w:t>
      </w:r>
      <w:r>
        <w:t>executados</w:t>
      </w:r>
      <w:r w:rsidR="0040360B">
        <w:t xml:space="preserve"> </w:t>
      </w:r>
      <w:r>
        <w:t>deste</w:t>
      </w:r>
      <w:r w:rsidR="0040360B">
        <w:t xml:space="preserve"> </w:t>
      </w:r>
      <w:r>
        <w:t>projeto</w:t>
      </w:r>
      <w:r w:rsidR="0040360B">
        <w:t xml:space="preserve"> </w:t>
      </w:r>
      <w:r>
        <w:t>e</w:t>
      </w:r>
      <w:r w:rsidR="0040360B">
        <w:t xml:space="preserve"> </w:t>
      </w:r>
      <w:r>
        <w:t>memorial</w:t>
      </w:r>
      <w:r w:rsidR="0040360B">
        <w:t xml:space="preserve"> </w:t>
      </w:r>
      <w:r>
        <w:t>descritivo serão contratados mão de obra e material de acordo</w:t>
      </w:r>
      <w:r w:rsidR="0040360B">
        <w:t xml:space="preserve"> </w:t>
      </w:r>
      <w:r>
        <w:t>com:</w:t>
      </w:r>
    </w:p>
    <w:p w:rsidR="00FC43C7" w:rsidRDefault="00FC43C7" w:rsidP="00FC43C7">
      <w:pPr>
        <w:pStyle w:val="PargrafodaLista"/>
        <w:numPr>
          <w:ilvl w:val="3"/>
          <w:numId w:val="1"/>
        </w:numPr>
        <w:tabs>
          <w:tab w:val="left" w:pos="1841"/>
        </w:tabs>
        <w:spacing w:line="269" w:lineRule="exact"/>
        <w:ind w:left="1840"/>
      </w:pPr>
      <w:r>
        <w:t>Normas, especificações e métodos daABNT;</w:t>
      </w:r>
    </w:p>
    <w:p w:rsidR="00FC43C7" w:rsidRDefault="00FC43C7" w:rsidP="00FC43C7">
      <w:pPr>
        <w:pStyle w:val="PargrafodaLista"/>
        <w:numPr>
          <w:ilvl w:val="3"/>
          <w:numId w:val="1"/>
        </w:numPr>
        <w:tabs>
          <w:tab w:val="left" w:pos="1841"/>
        </w:tabs>
        <w:spacing w:before="124" w:line="350" w:lineRule="auto"/>
        <w:ind w:right="112"/>
      </w:pPr>
      <w:r>
        <w:t>Especificação e detalhamento dos projetos, planilha de quantitativos e memorialdescritivo;</w:t>
      </w:r>
    </w:p>
    <w:p w:rsidR="00FC43C7" w:rsidRDefault="00FC43C7" w:rsidP="00FC43C7">
      <w:pPr>
        <w:pStyle w:val="PargrafodaLista"/>
        <w:numPr>
          <w:ilvl w:val="3"/>
          <w:numId w:val="1"/>
        </w:numPr>
        <w:tabs>
          <w:tab w:val="left" w:pos="1841"/>
        </w:tabs>
        <w:spacing w:before="100" w:line="352" w:lineRule="auto"/>
        <w:ind w:right="114"/>
        <w:jc w:val="both"/>
      </w:pPr>
      <w:r>
        <w:t>Os quantitativos deverão ser conferidos pelo proponente obedecendo a fiel e rigorosamente o memorial descritivo, planilha orçamentária e o projeto executivo.</w:t>
      </w:r>
    </w:p>
    <w:p w:rsidR="00FC43C7" w:rsidRDefault="00FC43C7" w:rsidP="00FC43C7">
      <w:pPr>
        <w:pStyle w:val="PargrafodaLista"/>
        <w:numPr>
          <w:ilvl w:val="3"/>
          <w:numId w:val="1"/>
        </w:numPr>
        <w:tabs>
          <w:tab w:val="left" w:pos="1841"/>
        </w:tabs>
        <w:spacing w:before="4" w:line="352" w:lineRule="auto"/>
        <w:ind w:right="115"/>
        <w:jc w:val="both"/>
      </w:pPr>
      <w:r>
        <w:t>Poderá a fiscalização paralisar os serviços, ou mesmo mandar refazê-los quando</w:t>
      </w:r>
      <w:r w:rsidR="0040360B">
        <w:t xml:space="preserve"> </w:t>
      </w:r>
      <w:r>
        <w:t>os</w:t>
      </w:r>
      <w:r w:rsidR="0040360B">
        <w:t xml:space="preserve"> </w:t>
      </w:r>
      <w:r>
        <w:t>mesmos</w:t>
      </w:r>
      <w:r w:rsidR="0040360B">
        <w:t xml:space="preserve"> </w:t>
      </w:r>
      <w:r>
        <w:t>não</w:t>
      </w:r>
      <w:r w:rsidR="0040360B">
        <w:t xml:space="preserve"> </w:t>
      </w:r>
      <w:r>
        <w:t>se</w:t>
      </w:r>
      <w:r w:rsidR="0040360B">
        <w:t xml:space="preserve"> </w:t>
      </w:r>
      <w:r>
        <w:t>apresentarem</w:t>
      </w:r>
      <w:r w:rsidR="0040360B">
        <w:t xml:space="preserve"> </w:t>
      </w:r>
      <w:r>
        <w:t>de</w:t>
      </w:r>
      <w:r w:rsidR="0040360B">
        <w:t xml:space="preserve"> </w:t>
      </w:r>
      <w:r>
        <w:t>acordo</w:t>
      </w:r>
      <w:r w:rsidR="0040360B">
        <w:t xml:space="preserve"> </w:t>
      </w:r>
      <w:r>
        <w:t>com</w:t>
      </w:r>
      <w:r w:rsidR="0040360B">
        <w:t xml:space="preserve"> </w:t>
      </w:r>
      <w:r>
        <w:t>as</w:t>
      </w:r>
      <w:r w:rsidR="0040360B">
        <w:t xml:space="preserve">  </w:t>
      </w:r>
      <w:r>
        <w:t>especificações, detalhes ou normas de boatécnica.</w:t>
      </w:r>
    </w:p>
    <w:p w:rsidR="00FC43C7" w:rsidRDefault="00FC43C7" w:rsidP="00FC43C7">
      <w:pPr>
        <w:pStyle w:val="PargrafodaLista"/>
        <w:numPr>
          <w:ilvl w:val="3"/>
          <w:numId w:val="1"/>
        </w:numPr>
        <w:tabs>
          <w:tab w:val="left" w:pos="1841"/>
        </w:tabs>
        <w:spacing w:before="7" w:line="355" w:lineRule="auto"/>
        <w:ind w:right="112"/>
        <w:jc w:val="both"/>
      </w:pPr>
      <w:r>
        <w:t>Todos</w:t>
      </w:r>
      <w:r w:rsidR="0040360B">
        <w:t xml:space="preserve"> </w:t>
      </w:r>
      <w:r>
        <w:t>os</w:t>
      </w:r>
      <w:r w:rsidR="0040360B">
        <w:t xml:space="preserve"> </w:t>
      </w:r>
      <w:r>
        <w:t>detalhes</w:t>
      </w:r>
      <w:r w:rsidR="0040360B">
        <w:t xml:space="preserve"> </w:t>
      </w:r>
      <w:r>
        <w:t>de</w:t>
      </w:r>
      <w:r w:rsidR="0040360B">
        <w:t xml:space="preserve"> </w:t>
      </w:r>
      <w:r>
        <w:t>serviços</w:t>
      </w:r>
      <w:r w:rsidR="0040360B">
        <w:t xml:space="preserve"> </w:t>
      </w:r>
      <w:r>
        <w:t>a</w:t>
      </w:r>
      <w:r w:rsidR="0040360B">
        <w:t xml:space="preserve"> </w:t>
      </w:r>
      <w:r>
        <w:t>serem</w:t>
      </w:r>
      <w:r w:rsidR="0040360B">
        <w:t xml:space="preserve"> </w:t>
      </w:r>
      <w:r>
        <w:t>executados</w:t>
      </w:r>
      <w:r w:rsidR="0040360B">
        <w:t xml:space="preserve"> </w:t>
      </w:r>
      <w:r>
        <w:t>constantes</w:t>
      </w:r>
      <w:r w:rsidR="0040360B">
        <w:t xml:space="preserve"> </w:t>
      </w:r>
      <w:r>
        <w:t>nos</w:t>
      </w:r>
      <w:r w:rsidR="0040360B">
        <w:t xml:space="preserve"> </w:t>
      </w:r>
      <w:r>
        <w:t>projetos executivos, não mencionados nos quantitativos/ memorial descritivo, assim como todos os detalhes de execução de serviços mencionados no quantitativo e memorial descritivo e que não constem nos projetos executivos</w:t>
      </w:r>
      <w:r w:rsidR="0040360B">
        <w:t xml:space="preserve"> </w:t>
      </w:r>
      <w:r>
        <w:t>serão</w:t>
      </w:r>
      <w:r w:rsidR="0040360B">
        <w:t xml:space="preserve"> </w:t>
      </w:r>
      <w:r>
        <w:t>interpretados</w:t>
      </w:r>
      <w:r w:rsidR="0040360B">
        <w:t xml:space="preserve"> </w:t>
      </w:r>
      <w:r>
        <w:t>como</w:t>
      </w:r>
      <w:r w:rsidR="0040360B">
        <w:t xml:space="preserve"> </w:t>
      </w:r>
      <w:r>
        <w:t>parte</w:t>
      </w:r>
      <w:r w:rsidR="0040360B">
        <w:t xml:space="preserve"> </w:t>
      </w:r>
      <w:r>
        <w:t>integrante</w:t>
      </w:r>
      <w:r w:rsidR="0040360B">
        <w:t xml:space="preserve"> </w:t>
      </w:r>
      <w:r>
        <w:t>da</w:t>
      </w:r>
      <w:r w:rsidR="0040360B">
        <w:t xml:space="preserve"> </w:t>
      </w:r>
      <w:r>
        <w:t>execução</w:t>
      </w:r>
      <w:r w:rsidR="0040360B">
        <w:t xml:space="preserve"> </w:t>
      </w:r>
      <w:r>
        <w:t>da</w:t>
      </w:r>
      <w:r w:rsidR="0040360B">
        <w:t xml:space="preserve"> </w:t>
      </w:r>
      <w:r>
        <w:t>obra. Para efeito de interpretação de divergências entre os documentos contratuais fica estabelecido</w:t>
      </w:r>
      <w:r w:rsidR="0040360B">
        <w:t xml:space="preserve"> </w:t>
      </w:r>
      <w:r>
        <w:t>que:</w:t>
      </w:r>
    </w:p>
    <w:p w:rsidR="00FC43C7" w:rsidRDefault="00FC43C7" w:rsidP="00FC43C7">
      <w:pPr>
        <w:pStyle w:val="Corpodetexto"/>
        <w:spacing w:before="8"/>
        <w:rPr>
          <w:sz w:val="33"/>
        </w:rPr>
      </w:pPr>
    </w:p>
    <w:p w:rsidR="00FC43C7" w:rsidRDefault="00FC43C7" w:rsidP="00FC43C7">
      <w:pPr>
        <w:pStyle w:val="PargrafodaLista"/>
        <w:numPr>
          <w:ilvl w:val="4"/>
          <w:numId w:val="1"/>
        </w:numPr>
        <w:tabs>
          <w:tab w:val="left" w:pos="2741"/>
        </w:tabs>
        <w:spacing w:line="360" w:lineRule="auto"/>
        <w:ind w:right="112"/>
      </w:pPr>
      <w:r>
        <w:lastRenderedPageBreak/>
        <w:t>Em</w:t>
      </w:r>
      <w:r w:rsidR="0040360B">
        <w:t xml:space="preserve"> </w:t>
      </w:r>
      <w:r>
        <w:t>caso</w:t>
      </w:r>
      <w:r w:rsidR="0040360B">
        <w:t xml:space="preserve"> </w:t>
      </w:r>
      <w:r>
        <w:t>de</w:t>
      </w:r>
      <w:r w:rsidR="0040360B">
        <w:t xml:space="preserve"> </w:t>
      </w:r>
      <w:r>
        <w:t>divergência</w:t>
      </w:r>
      <w:r w:rsidR="0040360B">
        <w:t xml:space="preserve"> </w:t>
      </w:r>
      <w:r>
        <w:t>entre</w:t>
      </w:r>
      <w:r w:rsidR="0040360B">
        <w:t xml:space="preserve"> </w:t>
      </w:r>
      <w:r>
        <w:t>o</w:t>
      </w:r>
      <w:r w:rsidR="0040360B">
        <w:t xml:space="preserve"> </w:t>
      </w:r>
      <w:r>
        <w:t>quantitativo/memorial</w:t>
      </w:r>
      <w:r w:rsidR="0040360B">
        <w:t xml:space="preserve"> </w:t>
      </w:r>
      <w:r>
        <w:t>descritivo,</w:t>
      </w:r>
      <w:r w:rsidR="0040360B">
        <w:t xml:space="preserve"> </w:t>
      </w:r>
      <w:r>
        <w:t>e os projetos executivos, prevalecerão sempre os</w:t>
      </w:r>
      <w:r w:rsidR="0040360B">
        <w:t xml:space="preserve"> </w:t>
      </w:r>
      <w:r>
        <w:t>primeiros.</w:t>
      </w:r>
    </w:p>
    <w:p w:rsidR="00FC43C7" w:rsidRDefault="00FC43C7" w:rsidP="00FC43C7">
      <w:pPr>
        <w:pStyle w:val="PargrafodaLista"/>
        <w:numPr>
          <w:ilvl w:val="4"/>
          <w:numId w:val="1"/>
        </w:numPr>
        <w:tabs>
          <w:tab w:val="left" w:pos="2741"/>
        </w:tabs>
        <w:spacing w:line="360" w:lineRule="auto"/>
        <w:ind w:right="114"/>
      </w:pPr>
      <w:r>
        <w:t>Os projetos executivos prevalecerão sempre, em qualquer</w:t>
      </w:r>
      <w:r w:rsidR="0040360B">
        <w:t xml:space="preserve"> </w:t>
      </w:r>
      <w:r>
        <w:t>estágio da obra, sobre os demais</w:t>
      </w:r>
      <w:r w:rsidR="0040360B">
        <w:t xml:space="preserve"> </w:t>
      </w:r>
      <w:r>
        <w:t>projetos.</w:t>
      </w:r>
    </w:p>
    <w:p w:rsidR="00FC43C7" w:rsidRDefault="00FC43C7" w:rsidP="00FC43C7">
      <w:pPr>
        <w:pStyle w:val="PargrafodaLista"/>
        <w:numPr>
          <w:ilvl w:val="4"/>
          <w:numId w:val="1"/>
        </w:numPr>
        <w:tabs>
          <w:tab w:val="left" w:pos="2741"/>
        </w:tabs>
        <w:spacing w:line="360" w:lineRule="auto"/>
        <w:ind w:right="114"/>
      </w:pPr>
      <w:r>
        <w:t>Em caso de divergência entre as cotas dos desenhos e suas dimensões</w:t>
      </w:r>
      <w:r w:rsidR="0040360B">
        <w:t xml:space="preserve"> </w:t>
      </w:r>
      <w:r>
        <w:t>tomadas</w:t>
      </w:r>
      <w:r w:rsidR="0040360B">
        <w:t xml:space="preserve"> </w:t>
      </w:r>
      <w:r>
        <w:t>em</w:t>
      </w:r>
      <w:r w:rsidR="0040360B">
        <w:t xml:space="preserve"> </w:t>
      </w:r>
      <w:r>
        <w:t>escala,</w:t>
      </w:r>
      <w:r w:rsidR="0040360B">
        <w:t xml:space="preserve"> </w:t>
      </w:r>
      <w:r>
        <w:t>prevalecerão</w:t>
      </w:r>
      <w:r w:rsidR="0040360B">
        <w:t xml:space="preserve"> </w:t>
      </w:r>
      <w:r>
        <w:t>sempre</w:t>
      </w:r>
      <w:r w:rsidR="0040360B">
        <w:t xml:space="preserve"> </w:t>
      </w:r>
      <w:r>
        <w:t>as</w:t>
      </w:r>
      <w:r w:rsidR="0040360B">
        <w:t xml:space="preserve"> </w:t>
      </w:r>
      <w:r>
        <w:t>primeiras,</w:t>
      </w:r>
    </w:p>
    <w:p w:rsidR="00FC43C7" w:rsidRDefault="00FC43C7" w:rsidP="00FC43C7">
      <w:pPr>
        <w:pStyle w:val="PargrafodaLista"/>
        <w:numPr>
          <w:ilvl w:val="4"/>
          <w:numId w:val="1"/>
        </w:numPr>
        <w:tabs>
          <w:tab w:val="left" w:pos="2741"/>
        </w:tabs>
        <w:spacing w:before="1" w:line="360" w:lineRule="auto"/>
        <w:ind w:right="114"/>
      </w:pPr>
      <w:r>
        <w:t>Em caso de divergência entre os desenhos de escalas diferentes, prevalecerão sempre os de maior</w:t>
      </w:r>
      <w:r w:rsidR="0040360B">
        <w:t xml:space="preserve"> </w:t>
      </w:r>
      <w:r>
        <w:t>escala,</w:t>
      </w:r>
    </w:p>
    <w:p w:rsidR="00FC43C7" w:rsidRDefault="00FC43C7" w:rsidP="00FC43C7">
      <w:pPr>
        <w:pStyle w:val="PargrafodaLista"/>
        <w:numPr>
          <w:ilvl w:val="4"/>
          <w:numId w:val="1"/>
        </w:numPr>
        <w:tabs>
          <w:tab w:val="left" w:pos="2741"/>
        </w:tabs>
        <w:spacing w:line="360" w:lineRule="auto"/>
        <w:ind w:right="114"/>
      </w:pPr>
      <w:r>
        <w:t>Em caso de divergência entre os desenhos de datas diferentes, prevalecerão sempre os maisrecentes.</w:t>
      </w:r>
    </w:p>
    <w:p w:rsidR="00FC43C7" w:rsidRDefault="00FC43C7" w:rsidP="00FC43C7">
      <w:pPr>
        <w:pStyle w:val="Corpodetexto"/>
        <w:spacing w:before="10"/>
        <w:rPr>
          <w:sz w:val="32"/>
        </w:rPr>
      </w:pPr>
    </w:p>
    <w:p w:rsidR="00FC43C7" w:rsidRDefault="00FC43C7" w:rsidP="00FC43C7">
      <w:pPr>
        <w:pStyle w:val="PargrafodaLista"/>
        <w:numPr>
          <w:ilvl w:val="3"/>
          <w:numId w:val="1"/>
        </w:numPr>
        <w:tabs>
          <w:tab w:val="left" w:pos="1841"/>
        </w:tabs>
        <w:spacing w:line="355" w:lineRule="auto"/>
        <w:ind w:right="114"/>
        <w:jc w:val="both"/>
      </w:pPr>
      <w:r>
        <w:t>Todas as dúvidas existentes quanto á técnica de construção deverão ser sanadas</w:t>
      </w:r>
      <w:r w:rsidR="0040360B">
        <w:t xml:space="preserve"> </w:t>
      </w:r>
      <w:r>
        <w:t>com</w:t>
      </w:r>
      <w:r w:rsidR="0040360B">
        <w:t xml:space="preserve"> </w:t>
      </w:r>
      <w:r>
        <w:t>a</w:t>
      </w:r>
      <w:r w:rsidR="0040360B">
        <w:t xml:space="preserve"> </w:t>
      </w:r>
      <w:r>
        <w:t>fiscalização</w:t>
      </w:r>
      <w:r w:rsidR="0040360B">
        <w:t xml:space="preserve"> </w:t>
      </w:r>
      <w:r>
        <w:t>da</w:t>
      </w:r>
      <w:r w:rsidR="0040360B">
        <w:t xml:space="preserve"> </w:t>
      </w:r>
      <w:r>
        <w:t>Prefeitura</w:t>
      </w:r>
      <w:r w:rsidR="0040360B">
        <w:t xml:space="preserve"> </w:t>
      </w:r>
      <w:r>
        <w:t>Municipal</w:t>
      </w:r>
      <w:r w:rsidR="0040360B">
        <w:t xml:space="preserve"> </w:t>
      </w:r>
      <w:r>
        <w:t>de</w:t>
      </w:r>
      <w:r w:rsidR="0040360B">
        <w:t xml:space="preserve"> Itajaí</w:t>
      </w:r>
      <w:r>
        <w:t>,</w:t>
      </w:r>
      <w:r w:rsidR="0040360B">
        <w:t xml:space="preserve"> </w:t>
      </w:r>
      <w:r>
        <w:rPr>
          <w:spacing w:val="-2"/>
        </w:rPr>
        <w:t>por</w:t>
      </w:r>
      <w:r w:rsidR="0040360B">
        <w:rPr>
          <w:spacing w:val="-2"/>
        </w:rPr>
        <w:t xml:space="preserve"> </w:t>
      </w:r>
      <w:r>
        <w:t>escrito, cabendo a Contratada aguardar deliberação para prosseguir nas</w:t>
      </w:r>
      <w:r w:rsidR="0040360B">
        <w:t xml:space="preserve"> </w:t>
      </w:r>
      <w:r>
        <w:t>atividades daí</w:t>
      </w:r>
      <w:r w:rsidR="0040360B">
        <w:t xml:space="preserve"> </w:t>
      </w:r>
      <w:r>
        <w:t>decorrentes.</w:t>
      </w:r>
    </w:p>
    <w:p w:rsidR="00FC43C7" w:rsidRDefault="00FC43C7" w:rsidP="00FC43C7">
      <w:pPr>
        <w:pStyle w:val="PargrafodaLista"/>
        <w:numPr>
          <w:ilvl w:val="3"/>
          <w:numId w:val="1"/>
        </w:numPr>
        <w:tabs>
          <w:tab w:val="left" w:pos="1841"/>
        </w:tabs>
        <w:spacing w:before="1" w:line="355" w:lineRule="auto"/>
        <w:ind w:right="114"/>
        <w:jc w:val="both"/>
      </w:pPr>
      <w:r>
        <w:t>No caso da empreiteira querer substituir materiais ou serviços que</w:t>
      </w:r>
      <w:r w:rsidR="0040360B">
        <w:t xml:space="preserve"> </w:t>
      </w:r>
      <w:r>
        <w:t>constam nesta especificação, deverá apresentar memorial descritivo, memorial justificativo para sua utilização e a composição orçamentária completa,que permita comparação, pelo autor do projeto, com materiais e/ou serviços semelhantes, além de catálogos e informações</w:t>
      </w:r>
      <w:r w:rsidR="0040360B">
        <w:t xml:space="preserve"> </w:t>
      </w:r>
      <w:r>
        <w:t>complementares.</w:t>
      </w:r>
    </w:p>
    <w:p w:rsidR="00F01754" w:rsidRDefault="00F01754" w:rsidP="00F01754">
      <w:pPr>
        <w:pStyle w:val="PargrafodaLista"/>
        <w:tabs>
          <w:tab w:val="left" w:pos="1841"/>
        </w:tabs>
        <w:spacing w:before="1" w:line="355" w:lineRule="auto"/>
        <w:ind w:right="114" w:firstLine="0"/>
        <w:jc w:val="both"/>
      </w:pPr>
    </w:p>
    <w:p w:rsidR="00FC43C7" w:rsidRDefault="00FC43C7" w:rsidP="00FC43C7">
      <w:pPr>
        <w:pStyle w:val="PargrafodaLista"/>
        <w:numPr>
          <w:ilvl w:val="2"/>
          <w:numId w:val="1"/>
        </w:numPr>
        <w:tabs>
          <w:tab w:val="left" w:pos="1122"/>
        </w:tabs>
        <w:spacing w:before="101"/>
        <w:ind w:hanging="361"/>
        <w:rPr>
          <w:i/>
        </w:rPr>
      </w:pPr>
      <w:r>
        <w:rPr>
          <w:i/>
        </w:rPr>
        <w:t>Do início e condições da</w:t>
      </w:r>
      <w:r w:rsidR="0040360B">
        <w:rPr>
          <w:i/>
        </w:rPr>
        <w:t xml:space="preserve"> </w:t>
      </w:r>
      <w:r>
        <w:rPr>
          <w:i/>
        </w:rPr>
        <w:t>obra:</w:t>
      </w:r>
    </w:p>
    <w:p w:rsidR="00FC43C7" w:rsidRDefault="00FC43C7" w:rsidP="00FC43C7">
      <w:pPr>
        <w:pStyle w:val="Corpodetexto"/>
        <w:rPr>
          <w:i/>
          <w:sz w:val="24"/>
        </w:rPr>
      </w:pPr>
    </w:p>
    <w:p w:rsidR="00FC43C7" w:rsidRDefault="00FC43C7" w:rsidP="00FC43C7">
      <w:pPr>
        <w:pStyle w:val="Corpodetexto"/>
        <w:spacing w:before="10"/>
        <w:rPr>
          <w:i/>
          <w:sz w:val="19"/>
        </w:rPr>
      </w:pPr>
    </w:p>
    <w:p w:rsidR="00FC43C7" w:rsidRDefault="00FC43C7" w:rsidP="00FC43C7">
      <w:pPr>
        <w:pStyle w:val="PargrafodaLista"/>
        <w:numPr>
          <w:ilvl w:val="3"/>
          <w:numId w:val="1"/>
        </w:numPr>
        <w:tabs>
          <w:tab w:val="left" w:pos="1841"/>
        </w:tabs>
        <w:spacing w:before="6" w:line="348" w:lineRule="auto"/>
        <w:ind w:right="115"/>
        <w:jc w:val="both"/>
      </w:pPr>
      <w:r>
        <w:t>O canteiro de obras deverá estar de acordo com a norma de segurança vigenteNR-18.</w:t>
      </w:r>
    </w:p>
    <w:p w:rsidR="00FC43C7" w:rsidRDefault="00FC43C7" w:rsidP="00FC43C7">
      <w:pPr>
        <w:pStyle w:val="PargrafodaLista"/>
        <w:numPr>
          <w:ilvl w:val="3"/>
          <w:numId w:val="1"/>
        </w:numPr>
        <w:tabs>
          <w:tab w:val="left" w:pos="1841"/>
        </w:tabs>
        <w:spacing w:before="10" w:line="355" w:lineRule="auto"/>
        <w:ind w:right="112"/>
        <w:jc w:val="both"/>
      </w:pPr>
      <w:r>
        <w:t>A</w:t>
      </w:r>
      <w:r w:rsidR="0040360B">
        <w:t xml:space="preserve"> </w:t>
      </w:r>
      <w:r>
        <w:t>qualquer</w:t>
      </w:r>
      <w:r w:rsidR="0040360B">
        <w:t xml:space="preserve"> </w:t>
      </w:r>
      <w:r>
        <w:t>momento</w:t>
      </w:r>
      <w:r w:rsidR="0040360B">
        <w:t xml:space="preserve"> </w:t>
      </w:r>
      <w:r>
        <w:t>a</w:t>
      </w:r>
      <w:r w:rsidR="0040360B">
        <w:t xml:space="preserve"> </w:t>
      </w:r>
      <w:r>
        <w:t>fiscalização</w:t>
      </w:r>
      <w:r w:rsidR="0040360B">
        <w:t xml:space="preserve"> </w:t>
      </w:r>
      <w:r>
        <w:t>poderá</w:t>
      </w:r>
      <w:r w:rsidR="0040360B">
        <w:t xml:space="preserve"> </w:t>
      </w:r>
      <w:r>
        <w:t>solicitar</w:t>
      </w:r>
      <w:r w:rsidR="0040360B">
        <w:t xml:space="preserve"> </w:t>
      </w:r>
      <w:r>
        <w:t>corpos</w:t>
      </w:r>
      <w:r w:rsidR="0040360B">
        <w:t xml:space="preserve"> </w:t>
      </w:r>
      <w:r>
        <w:t>de</w:t>
      </w:r>
      <w:r w:rsidR="0040360B">
        <w:t xml:space="preserve"> </w:t>
      </w:r>
      <w:r>
        <w:t>provas,</w:t>
      </w:r>
      <w:r w:rsidR="0040360B">
        <w:t xml:space="preserve"> </w:t>
      </w:r>
      <w:r>
        <w:t>laudos e</w:t>
      </w:r>
      <w:r w:rsidR="0040360B">
        <w:t xml:space="preserve"> </w:t>
      </w:r>
      <w:r>
        <w:t>ensaios</w:t>
      </w:r>
      <w:r w:rsidR="0040360B">
        <w:t xml:space="preserve"> </w:t>
      </w:r>
      <w:r>
        <w:t>para</w:t>
      </w:r>
      <w:r w:rsidR="0040360B">
        <w:t xml:space="preserve"> </w:t>
      </w:r>
      <w:r>
        <w:t>verificações,</w:t>
      </w:r>
      <w:r w:rsidR="0040360B">
        <w:t xml:space="preserve"> </w:t>
      </w:r>
      <w:r>
        <w:t>sendo</w:t>
      </w:r>
      <w:r w:rsidR="0040360B">
        <w:t xml:space="preserve"> </w:t>
      </w:r>
      <w:r>
        <w:t>que</w:t>
      </w:r>
      <w:r w:rsidR="0040360B">
        <w:t xml:space="preserve"> </w:t>
      </w:r>
      <w:r>
        <w:t>os</w:t>
      </w:r>
      <w:r w:rsidR="0040360B">
        <w:t xml:space="preserve"> </w:t>
      </w:r>
      <w:r>
        <w:t>custos</w:t>
      </w:r>
      <w:r w:rsidR="0040360B">
        <w:t xml:space="preserve"> </w:t>
      </w:r>
      <w:r>
        <w:t>de</w:t>
      </w:r>
      <w:r w:rsidR="0040360B">
        <w:t xml:space="preserve"> </w:t>
      </w:r>
      <w:r>
        <w:t>sua</w:t>
      </w:r>
      <w:r w:rsidR="0040360B">
        <w:t xml:space="preserve"> </w:t>
      </w:r>
      <w:r>
        <w:t>obtenção</w:t>
      </w:r>
      <w:r w:rsidR="0040360B">
        <w:t xml:space="preserve"> </w:t>
      </w:r>
      <w:r>
        <w:t>e</w:t>
      </w:r>
      <w:r w:rsidR="0040360B">
        <w:t xml:space="preserve"> </w:t>
      </w:r>
      <w:r>
        <w:t>demais ensaios deverão ser custeados integralmente pela empreiteira. Em caso</w:t>
      </w:r>
      <w:r w:rsidR="0040360B">
        <w:t xml:space="preserve"> </w:t>
      </w:r>
      <w:r>
        <w:t>do não</w:t>
      </w:r>
      <w:r w:rsidR="0040360B">
        <w:t xml:space="preserve"> </w:t>
      </w:r>
      <w:r>
        <w:t>atendimento</w:t>
      </w:r>
      <w:r w:rsidR="0040360B">
        <w:t xml:space="preserve"> </w:t>
      </w:r>
      <w:r>
        <w:t>imediato</w:t>
      </w:r>
      <w:r w:rsidR="0040360B">
        <w:t xml:space="preserve"> </w:t>
      </w:r>
      <w:r>
        <w:t>dos</w:t>
      </w:r>
      <w:r w:rsidR="0040360B">
        <w:t xml:space="preserve"> </w:t>
      </w:r>
      <w:r>
        <w:t>ensaios</w:t>
      </w:r>
      <w:r w:rsidR="0040360B">
        <w:t xml:space="preserve"> </w:t>
      </w:r>
      <w:r>
        <w:t>solicitados,</w:t>
      </w:r>
      <w:r w:rsidR="0040360B">
        <w:t xml:space="preserve"> </w:t>
      </w:r>
      <w:r>
        <w:t>a</w:t>
      </w:r>
      <w:r w:rsidR="0040360B">
        <w:t xml:space="preserve"> </w:t>
      </w:r>
      <w:r>
        <w:t>execução</w:t>
      </w:r>
      <w:r w:rsidR="0040360B">
        <w:t xml:space="preserve"> </w:t>
      </w:r>
      <w:r>
        <w:t>dos</w:t>
      </w:r>
      <w:r w:rsidR="0040360B">
        <w:t xml:space="preserve"> </w:t>
      </w:r>
      <w:r>
        <w:t>serviços poderá ser imediatamente suspensa até a liberação por parte da fiscalização.</w:t>
      </w:r>
    </w:p>
    <w:p w:rsidR="00FC43C7" w:rsidRDefault="00FC43C7" w:rsidP="00FC43C7">
      <w:pPr>
        <w:pStyle w:val="PargrafodaLista"/>
        <w:numPr>
          <w:ilvl w:val="3"/>
          <w:numId w:val="1"/>
        </w:numPr>
        <w:tabs>
          <w:tab w:val="left" w:pos="1841"/>
        </w:tabs>
        <w:spacing w:before="6" w:line="348" w:lineRule="auto"/>
        <w:ind w:right="115"/>
        <w:jc w:val="both"/>
      </w:pPr>
      <w:r>
        <w:t>Para esclarecimento de quaisquer dúvidas a contratada deverá manter em período integral na obra um EncarregadoGeral.</w:t>
      </w:r>
    </w:p>
    <w:p w:rsidR="00FC43C7" w:rsidRDefault="00FC43C7" w:rsidP="00FC43C7">
      <w:pPr>
        <w:pStyle w:val="Corpodetexto"/>
        <w:spacing w:before="1"/>
        <w:rPr>
          <w:sz w:val="34"/>
        </w:rPr>
      </w:pPr>
    </w:p>
    <w:p w:rsidR="00FC43C7" w:rsidRDefault="00FC43C7" w:rsidP="00FC43C7">
      <w:pPr>
        <w:pStyle w:val="PargrafodaLista"/>
        <w:numPr>
          <w:ilvl w:val="2"/>
          <w:numId w:val="1"/>
        </w:numPr>
        <w:tabs>
          <w:tab w:val="left" w:pos="1122"/>
        </w:tabs>
        <w:ind w:hanging="361"/>
        <w:rPr>
          <w:i/>
        </w:rPr>
      </w:pPr>
      <w:r>
        <w:rPr>
          <w:i/>
        </w:rPr>
        <w:t>Da</w:t>
      </w:r>
      <w:r w:rsidR="0040360B">
        <w:rPr>
          <w:i/>
        </w:rPr>
        <w:t xml:space="preserve"> </w:t>
      </w:r>
      <w:r>
        <w:rPr>
          <w:i/>
        </w:rPr>
        <w:t>Proposta:</w:t>
      </w:r>
    </w:p>
    <w:p w:rsidR="00FC43C7" w:rsidRDefault="00FC43C7" w:rsidP="00FC43C7">
      <w:pPr>
        <w:pStyle w:val="Corpodetexto"/>
        <w:rPr>
          <w:i/>
          <w:sz w:val="24"/>
        </w:rPr>
      </w:pPr>
    </w:p>
    <w:p w:rsidR="00FC43C7" w:rsidRDefault="00FC43C7" w:rsidP="00FC43C7">
      <w:pPr>
        <w:pStyle w:val="Corpodetexto"/>
        <w:spacing w:before="10"/>
        <w:rPr>
          <w:i/>
          <w:sz w:val="19"/>
        </w:rPr>
      </w:pPr>
    </w:p>
    <w:p w:rsidR="00FC43C7" w:rsidRDefault="00FC43C7" w:rsidP="00FC43C7">
      <w:pPr>
        <w:pStyle w:val="Corpodetexto"/>
        <w:spacing w:before="1" w:line="360" w:lineRule="auto"/>
        <w:ind w:left="401" w:right="112" w:firstLine="708"/>
        <w:jc w:val="both"/>
      </w:pPr>
      <w:r>
        <w:t xml:space="preserve">A proponente deverá executar a obra no prazo de </w:t>
      </w:r>
      <w:r w:rsidR="00487D05">
        <w:t xml:space="preserve">90 dias corridos </w:t>
      </w:r>
      <w:r w:rsidR="007C2E9F">
        <w:t xml:space="preserve">após </w:t>
      </w:r>
      <w:r w:rsidR="007C2E9F">
        <w:lastRenderedPageBreak/>
        <w:t>aprovação do projeto executivo</w:t>
      </w:r>
      <w:r>
        <w:t xml:space="preserve">, sendo que o pagamento dos serviços será efetuado </w:t>
      </w:r>
      <w:r w:rsidR="007C2E9F">
        <w:t>15 dias após a vistoria de instalação completa da obra.</w:t>
      </w:r>
    </w:p>
    <w:p w:rsidR="007C2E9F" w:rsidRDefault="007C2E9F" w:rsidP="00FC43C7">
      <w:pPr>
        <w:pStyle w:val="Corpodetexto"/>
        <w:spacing w:before="1" w:line="360" w:lineRule="auto"/>
        <w:ind w:left="401" w:right="112" w:firstLine="708"/>
        <w:jc w:val="both"/>
      </w:pPr>
    </w:p>
    <w:p w:rsidR="00FC43C7" w:rsidRDefault="00FC43C7" w:rsidP="00FC43C7">
      <w:pPr>
        <w:pStyle w:val="PargrafodaLista"/>
        <w:numPr>
          <w:ilvl w:val="1"/>
          <w:numId w:val="1"/>
        </w:numPr>
        <w:tabs>
          <w:tab w:val="left" w:pos="1111"/>
        </w:tabs>
        <w:ind w:hanging="710"/>
      </w:pPr>
      <w:r>
        <w:t>LOCAÇÃO DAOBRA</w:t>
      </w:r>
    </w:p>
    <w:p w:rsidR="00FC43C7" w:rsidRDefault="00FC43C7" w:rsidP="00FC43C7">
      <w:pPr>
        <w:pStyle w:val="Corpodetexto"/>
        <w:rPr>
          <w:sz w:val="24"/>
        </w:rPr>
      </w:pPr>
    </w:p>
    <w:p w:rsidR="00FC43C7" w:rsidRDefault="00FC43C7" w:rsidP="00FC43C7">
      <w:pPr>
        <w:pStyle w:val="Corpodetexto"/>
        <w:rPr>
          <w:sz w:val="20"/>
        </w:rPr>
      </w:pPr>
    </w:p>
    <w:p w:rsidR="00FC43C7" w:rsidRDefault="00FC43C7" w:rsidP="00FC43C7">
      <w:pPr>
        <w:pStyle w:val="Corpodetexto"/>
        <w:spacing w:line="360" w:lineRule="auto"/>
        <w:ind w:left="401" w:right="114" w:firstLine="708"/>
        <w:jc w:val="both"/>
      </w:pPr>
      <w:r>
        <w:t>A locação da obra deverá ser feita rigorosamente de acordo com O projeto executivo – divisórias Pranchas 01/0</w:t>
      </w:r>
      <w:r w:rsidR="006575B9">
        <w:t>5</w:t>
      </w:r>
      <w:r>
        <w:t xml:space="preserve"> à 0</w:t>
      </w:r>
      <w:r w:rsidR="006575B9">
        <w:t>5</w:t>
      </w:r>
      <w:r>
        <w:t>/0</w:t>
      </w:r>
      <w:r w:rsidR="006575B9">
        <w:t>5</w:t>
      </w:r>
      <w:r>
        <w:t>.</w:t>
      </w:r>
    </w:p>
    <w:p w:rsidR="00FC43C7" w:rsidRDefault="00FC43C7" w:rsidP="00FC43C7">
      <w:pPr>
        <w:pStyle w:val="Corpodetexto"/>
        <w:spacing w:before="10"/>
        <w:rPr>
          <w:sz w:val="32"/>
        </w:rPr>
      </w:pPr>
    </w:p>
    <w:p w:rsidR="00FC43C7" w:rsidRDefault="00FC43C7" w:rsidP="00FC43C7">
      <w:pPr>
        <w:pStyle w:val="Ttulo1"/>
        <w:numPr>
          <w:ilvl w:val="0"/>
          <w:numId w:val="1"/>
        </w:numPr>
        <w:tabs>
          <w:tab w:val="left" w:pos="1110"/>
        </w:tabs>
        <w:ind w:left="1109" w:hanging="709"/>
      </w:pPr>
      <w:bookmarkStart w:id="1" w:name="_TOC_250001"/>
      <w:r>
        <w:t>DIVISÓRIAS PISO</w:t>
      </w:r>
      <w:bookmarkEnd w:id="1"/>
      <w:r w:rsidR="00F01754">
        <w:t xml:space="preserve"> </w:t>
      </w:r>
      <w:r>
        <w:t>TETO</w:t>
      </w:r>
    </w:p>
    <w:p w:rsidR="00FC43C7" w:rsidRDefault="00FC43C7" w:rsidP="00FC43C7">
      <w:pPr>
        <w:pStyle w:val="Corpodetexto"/>
        <w:rPr>
          <w:b/>
          <w:sz w:val="24"/>
        </w:rPr>
      </w:pPr>
    </w:p>
    <w:p w:rsidR="00FC43C7" w:rsidRDefault="00FC43C7" w:rsidP="00FC43C7">
      <w:pPr>
        <w:pStyle w:val="Corpodetexto"/>
        <w:spacing w:before="2"/>
        <w:rPr>
          <w:b/>
          <w:sz w:val="20"/>
        </w:rPr>
      </w:pPr>
    </w:p>
    <w:p w:rsidR="00FC43C7" w:rsidRDefault="00FC43C7" w:rsidP="00FC43C7">
      <w:pPr>
        <w:pStyle w:val="Corpodetexto"/>
        <w:spacing w:line="360" w:lineRule="auto"/>
        <w:ind w:left="401" w:right="113" w:firstLine="708"/>
        <w:jc w:val="both"/>
      </w:pPr>
      <w:r>
        <w:t>Toda estrutura deverá ser com sistema construtivo 100% em alumínio constituído pelo</w:t>
      </w:r>
      <w:r w:rsidR="0040360B">
        <w:t xml:space="preserve"> </w:t>
      </w:r>
      <w:r>
        <w:t>processo</w:t>
      </w:r>
      <w:r w:rsidR="0040360B">
        <w:t xml:space="preserve"> </w:t>
      </w:r>
      <w:r>
        <w:t>de</w:t>
      </w:r>
      <w:r w:rsidR="0040360B">
        <w:t xml:space="preserve"> </w:t>
      </w:r>
      <w:r>
        <w:t>extrusão,</w:t>
      </w:r>
      <w:r w:rsidR="0040360B">
        <w:t xml:space="preserve"> </w:t>
      </w:r>
      <w:r>
        <w:t>composto</w:t>
      </w:r>
      <w:r w:rsidR="0040360B">
        <w:t xml:space="preserve"> </w:t>
      </w:r>
      <w:r>
        <w:t>de</w:t>
      </w:r>
      <w:r w:rsidR="0040360B">
        <w:t xml:space="preserve"> </w:t>
      </w:r>
      <w:r>
        <w:t>estrutura</w:t>
      </w:r>
      <w:r w:rsidR="0040360B">
        <w:t xml:space="preserve"> </w:t>
      </w:r>
      <w:r>
        <w:t>de</w:t>
      </w:r>
      <w:r w:rsidR="0040360B">
        <w:t xml:space="preserve"> </w:t>
      </w:r>
      <w:r>
        <w:t>base</w:t>
      </w:r>
      <w:r w:rsidR="0040360B">
        <w:t xml:space="preserve"> </w:t>
      </w:r>
      <w:r>
        <w:t>(colunas,</w:t>
      </w:r>
      <w:r w:rsidR="0040360B">
        <w:t xml:space="preserve"> </w:t>
      </w:r>
      <w:r>
        <w:t>travessas</w:t>
      </w:r>
      <w:r w:rsidR="0040360B">
        <w:t xml:space="preserve"> </w:t>
      </w:r>
      <w:r>
        <w:t>e</w:t>
      </w:r>
      <w:r w:rsidR="0040360B">
        <w:t xml:space="preserve"> </w:t>
      </w:r>
      <w:r>
        <w:t>saídas</w:t>
      </w:r>
      <w:r w:rsidR="0040360B">
        <w:t xml:space="preserve"> </w:t>
      </w:r>
      <w:r>
        <w:t>de parede)</w:t>
      </w:r>
      <w:r w:rsidR="0040360B">
        <w:t xml:space="preserve"> </w:t>
      </w:r>
      <w:r>
        <w:t>com</w:t>
      </w:r>
      <w:r w:rsidR="0040360B">
        <w:t xml:space="preserve"> </w:t>
      </w:r>
      <w:r>
        <w:t>uma</w:t>
      </w:r>
      <w:r w:rsidR="0040360B">
        <w:t xml:space="preserve"> </w:t>
      </w:r>
      <w:r>
        <w:t>qualquer</w:t>
      </w:r>
      <w:r w:rsidR="0040360B">
        <w:t xml:space="preserve"> </w:t>
      </w:r>
      <w:r>
        <w:t>elemento</w:t>
      </w:r>
      <w:r w:rsidR="0040360B">
        <w:t xml:space="preserve"> </w:t>
      </w:r>
      <w:r>
        <w:t>de</w:t>
      </w:r>
      <w:r w:rsidR="0040360B">
        <w:t xml:space="preserve"> </w:t>
      </w:r>
      <w:r>
        <w:t>fechamento</w:t>
      </w:r>
      <w:r w:rsidR="0040360B">
        <w:t xml:space="preserve"> </w:t>
      </w:r>
      <w:r>
        <w:t>de</w:t>
      </w:r>
      <w:r w:rsidR="0040360B">
        <w:t xml:space="preserve"> </w:t>
      </w:r>
      <w:r>
        <w:t>paredes,</w:t>
      </w:r>
      <w:r w:rsidR="0040360B">
        <w:t xml:space="preserve"> </w:t>
      </w:r>
      <w:r>
        <w:t>o</w:t>
      </w:r>
      <w:r w:rsidR="0040360B">
        <w:t xml:space="preserve"> </w:t>
      </w:r>
      <w:r>
        <w:t>sistema</w:t>
      </w:r>
      <w:r w:rsidR="0040360B">
        <w:t xml:space="preserve"> </w:t>
      </w:r>
      <w:r>
        <w:t>contem</w:t>
      </w:r>
      <w:r w:rsidR="0040360B">
        <w:t xml:space="preserve"> </w:t>
      </w:r>
      <w:r>
        <w:t>encaixe interno para nivelamento e alinhamento dos perfis verticais e horizontais feitos por intermédio de cantoneira de abas iguais que impossibilitam a montagem irregular ou desalinhada dos mesmos, as colunas verticais recebem tapa canal de encaixe em alumínio, arredondados em sua superfície aparente concedendo a divisória montada uma padronização</w:t>
      </w:r>
      <w:r w:rsidR="0040360B">
        <w:t xml:space="preserve"> </w:t>
      </w:r>
      <w:r>
        <w:t>de</w:t>
      </w:r>
      <w:r w:rsidR="0040360B">
        <w:t xml:space="preserve"> </w:t>
      </w:r>
      <w:r>
        <w:t>distância</w:t>
      </w:r>
      <w:r w:rsidR="0040360B">
        <w:t xml:space="preserve"> </w:t>
      </w:r>
      <w:r>
        <w:t>entre</w:t>
      </w:r>
      <w:r w:rsidR="0040360B">
        <w:t xml:space="preserve"> </w:t>
      </w:r>
      <w:r>
        <w:t>os</w:t>
      </w:r>
      <w:r w:rsidR="0040360B">
        <w:t xml:space="preserve"> </w:t>
      </w:r>
      <w:r>
        <w:t>módulos</w:t>
      </w:r>
      <w:r w:rsidR="0040360B">
        <w:t xml:space="preserve"> </w:t>
      </w:r>
      <w:r>
        <w:t>de</w:t>
      </w:r>
      <w:r w:rsidR="0040360B">
        <w:t xml:space="preserve"> </w:t>
      </w:r>
      <w:r>
        <w:t>08mm</w:t>
      </w:r>
      <w:r w:rsidR="0040360B">
        <w:t xml:space="preserve"> </w:t>
      </w:r>
      <w:r>
        <w:t>acabado</w:t>
      </w:r>
      <w:r w:rsidR="0040360B">
        <w:t xml:space="preserve"> </w:t>
      </w:r>
      <w:r>
        <w:t>na</w:t>
      </w:r>
      <w:r w:rsidR="0040360B">
        <w:t xml:space="preserve"> </w:t>
      </w:r>
      <w:r>
        <w:t>vertical</w:t>
      </w:r>
      <w:r w:rsidR="0040360B">
        <w:t xml:space="preserve"> </w:t>
      </w:r>
      <w:r>
        <w:t>e</w:t>
      </w:r>
      <w:r w:rsidR="0040360B">
        <w:t xml:space="preserve"> </w:t>
      </w:r>
      <w:r>
        <w:t>na</w:t>
      </w:r>
      <w:r w:rsidR="0040360B">
        <w:t xml:space="preserve"> </w:t>
      </w:r>
      <w:r>
        <w:t>horizontal. Os perfis (internos e externos) receberão acabamento anodizado</w:t>
      </w:r>
      <w:r w:rsidR="0040360B">
        <w:t xml:space="preserve"> </w:t>
      </w:r>
      <w:r w:rsidR="00604603">
        <w:t>com pintura epoxi cor grafite.</w:t>
      </w:r>
    </w:p>
    <w:p w:rsidR="00FC43C7" w:rsidRDefault="00FC43C7" w:rsidP="00FC43C7">
      <w:pPr>
        <w:pStyle w:val="Corpodetexto"/>
        <w:rPr>
          <w:sz w:val="33"/>
        </w:rPr>
      </w:pPr>
    </w:p>
    <w:p w:rsidR="00877902" w:rsidRPr="00487D05" w:rsidRDefault="00FC43C7" w:rsidP="00877902">
      <w:pPr>
        <w:pStyle w:val="PargrafodaLista"/>
        <w:numPr>
          <w:ilvl w:val="1"/>
          <w:numId w:val="1"/>
        </w:numPr>
        <w:tabs>
          <w:tab w:val="left" w:pos="1111"/>
        </w:tabs>
        <w:ind w:hanging="710"/>
        <w:rPr>
          <w:b/>
          <w:bCs/>
        </w:rPr>
      </w:pPr>
      <w:r w:rsidRPr="00487D05">
        <w:rPr>
          <w:b/>
          <w:bCs/>
        </w:rPr>
        <w:t>DIVISÓRIAS PISO/TETO FIXA EM PAINEL CEGO</w:t>
      </w:r>
    </w:p>
    <w:p w:rsidR="00877902" w:rsidRPr="00487D05" w:rsidRDefault="00877902" w:rsidP="00877902">
      <w:pPr>
        <w:pStyle w:val="PargrafodaLista"/>
        <w:tabs>
          <w:tab w:val="left" w:pos="1111"/>
        </w:tabs>
        <w:ind w:left="1110" w:firstLine="0"/>
        <w:rPr>
          <w:b/>
          <w:bCs/>
        </w:rPr>
      </w:pPr>
      <w:r w:rsidRPr="00487D05">
        <w:rPr>
          <w:b/>
          <w:bCs/>
        </w:rPr>
        <w:t xml:space="preserve">QUANTITATIVO TOTAL: </w:t>
      </w:r>
      <w:r w:rsidR="00E45B8D">
        <w:rPr>
          <w:b/>
          <w:bCs/>
        </w:rPr>
        <w:t>1.022</w:t>
      </w:r>
      <w:r w:rsidR="00F1445B">
        <w:rPr>
          <w:b/>
          <w:bCs/>
        </w:rPr>
        <w:t>,</w:t>
      </w:r>
      <w:r w:rsidR="00E45B8D">
        <w:rPr>
          <w:b/>
          <w:bCs/>
        </w:rPr>
        <w:t>4</w:t>
      </w:r>
      <w:r w:rsidRPr="00487D05">
        <w:rPr>
          <w:b/>
          <w:bCs/>
        </w:rPr>
        <w:t xml:space="preserve"> m²</w:t>
      </w:r>
    </w:p>
    <w:p w:rsidR="00FC43C7" w:rsidRDefault="00FC43C7" w:rsidP="00FC43C7">
      <w:pPr>
        <w:pStyle w:val="Corpodetexto"/>
        <w:rPr>
          <w:sz w:val="24"/>
        </w:rPr>
      </w:pPr>
    </w:p>
    <w:p w:rsidR="00FC43C7" w:rsidRDefault="00FC43C7" w:rsidP="00FC43C7">
      <w:pPr>
        <w:pStyle w:val="Corpodetexto"/>
        <w:spacing w:before="11"/>
        <w:rPr>
          <w:sz w:val="19"/>
        </w:rPr>
      </w:pPr>
    </w:p>
    <w:p w:rsidR="00FC43C7" w:rsidRDefault="00FC43C7" w:rsidP="00487D05">
      <w:pPr>
        <w:pStyle w:val="Corpodetexto"/>
        <w:spacing w:line="360" w:lineRule="auto"/>
        <w:ind w:left="401" w:right="111" w:firstLine="708"/>
        <w:jc w:val="both"/>
      </w:pPr>
      <w:r>
        <w:t>Deverá ser fornecido e instalado divisórias removíveis, elevação painel cego piso ao teto com espessura mínima total de 90 mm e altura de 2600mm. Os painéis possuirão fechamento</w:t>
      </w:r>
      <w:r w:rsidR="0040360B">
        <w:t xml:space="preserve"> </w:t>
      </w:r>
      <w:r>
        <w:t>das</w:t>
      </w:r>
      <w:r w:rsidR="0040360B">
        <w:t xml:space="preserve"> </w:t>
      </w:r>
      <w:r>
        <w:t>faces</w:t>
      </w:r>
      <w:r w:rsidR="0040360B">
        <w:t xml:space="preserve"> </w:t>
      </w:r>
      <w:r>
        <w:t>externas</w:t>
      </w:r>
      <w:r w:rsidR="0040360B">
        <w:t xml:space="preserve"> </w:t>
      </w:r>
      <w:r>
        <w:t>do</w:t>
      </w:r>
      <w:r w:rsidR="0040360B">
        <w:t xml:space="preserve"> </w:t>
      </w:r>
      <w:r>
        <w:t>piso</w:t>
      </w:r>
      <w:r w:rsidR="0040360B">
        <w:t xml:space="preserve"> </w:t>
      </w:r>
      <w:r>
        <w:t>até</w:t>
      </w:r>
      <w:r w:rsidR="0040360B">
        <w:t xml:space="preserve"> </w:t>
      </w:r>
      <w:r>
        <w:t>o</w:t>
      </w:r>
      <w:r w:rsidR="0040360B">
        <w:t xml:space="preserve"> </w:t>
      </w:r>
      <w:r>
        <w:t>forro,</w:t>
      </w:r>
      <w:r w:rsidR="0040360B">
        <w:t xml:space="preserve"> </w:t>
      </w:r>
      <w:r>
        <w:t>confeccionados</w:t>
      </w:r>
      <w:r w:rsidR="0040360B">
        <w:t xml:space="preserve"> </w:t>
      </w:r>
      <w:r>
        <w:t>em</w:t>
      </w:r>
      <w:r w:rsidR="0040360B">
        <w:t xml:space="preserve"> </w:t>
      </w:r>
      <w:r>
        <w:t>chapas</w:t>
      </w:r>
      <w:r w:rsidR="0040360B">
        <w:t xml:space="preserve"> </w:t>
      </w:r>
      <w:r>
        <w:t>de</w:t>
      </w:r>
      <w:r w:rsidR="0040360B">
        <w:t xml:space="preserve"> </w:t>
      </w:r>
      <w:r>
        <w:t>madeira aglomerada</w:t>
      </w:r>
      <w:r w:rsidR="0040360B">
        <w:t xml:space="preserve"> </w:t>
      </w:r>
      <w:r>
        <w:t>de</w:t>
      </w:r>
      <w:r w:rsidR="0040360B">
        <w:t xml:space="preserve"> </w:t>
      </w:r>
      <w:r>
        <w:t>18mm</w:t>
      </w:r>
      <w:r w:rsidR="0040360B">
        <w:t xml:space="preserve"> </w:t>
      </w:r>
      <w:r>
        <w:t>de</w:t>
      </w:r>
      <w:r w:rsidR="0040360B">
        <w:t xml:space="preserve"> </w:t>
      </w:r>
      <w:r>
        <w:t>espessura</w:t>
      </w:r>
      <w:r w:rsidR="0040360B">
        <w:t xml:space="preserve"> </w:t>
      </w:r>
      <w:r>
        <w:t>mínima,</w:t>
      </w:r>
      <w:r w:rsidR="0040360B">
        <w:t xml:space="preserve"> </w:t>
      </w:r>
      <w:r>
        <w:t>revestidos</w:t>
      </w:r>
      <w:r w:rsidR="0040360B">
        <w:t xml:space="preserve"> </w:t>
      </w:r>
      <w:r>
        <w:t>em</w:t>
      </w:r>
      <w:r w:rsidR="0040360B">
        <w:t xml:space="preserve"> </w:t>
      </w:r>
      <w:r>
        <w:t>laminado</w:t>
      </w:r>
      <w:r w:rsidR="00F01754">
        <w:t xml:space="preserve"> </w:t>
      </w:r>
      <w:r>
        <w:t>melamínico</w:t>
      </w:r>
      <w:r w:rsidR="00F01754">
        <w:t xml:space="preserve"> </w:t>
      </w:r>
      <w:r>
        <w:t>de</w:t>
      </w:r>
      <w:r w:rsidR="00F01754">
        <w:t xml:space="preserve"> </w:t>
      </w:r>
      <w:r>
        <w:t>baixa pressão</w:t>
      </w:r>
      <w:r w:rsidR="00F01754">
        <w:t xml:space="preserve"> </w:t>
      </w:r>
      <w:r>
        <w:t>(BP)</w:t>
      </w:r>
      <w:r w:rsidR="00F01754">
        <w:t xml:space="preserve"> </w:t>
      </w:r>
      <w:r>
        <w:t>MDP</w:t>
      </w:r>
      <w:r w:rsidR="00F01754">
        <w:t xml:space="preserve"> </w:t>
      </w:r>
      <w:r>
        <w:t>ou</w:t>
      </w:r>
      <w:r w:rsidR="00F01754">
        <w:t xml:space="preserve"> </w:t>
      </w:r>
      <w:r>
        <w:t>MDF,</w:t>
      </w:r>
      <w:r w:rsidR="00F01754">
        <w:t xml:space="preserve"> </w:t>
      </w:r>
      <w:r>
        <w:t>acabados</w:t>
      </w:r>
      <w:r w:rsidR="00F01754">
        <w:t xml:space="preserve"> </w:t>
      </w:r>
      <w:r>
        <w:t>em</w:t>
      </w:r>
      <w:r w:rsidR="00F01754">
        <w:t xml:space="preserve"> </w:t>
      </w:r>
      <w:r>
        <w:t>todo</w:t>
      </w:r>
      <w:r w:rsidR="00F01754">
        <w:t xml:space="preserve"> s</w:t>
      </w:r>
      <w:r>
        <w:t>eu</w:t>
      </w:r>
      <w:r w:rsidR="00F01754">
        <w:t xml:space="preserve">  </w:t>
      </w:r>
      <w:r>
        <w:t>perímetro</w:t>
      </w:r>
      <w:r w:rsidR="00F01754">
        <w:t xml:space="preserve"> </w:t>
      </w:r>
      <w:r>
        <w:t>em</w:t>
      </w:r>
      <w:r w:rsidR="00F01754">
        <w:t xml:space="preserve"> </w:t>
      </w:r>
      <w:r>
        <w:t>fita</w:t>
      </w:r>
      <w:r w:rsidR="00F01754">
        <w:t xml:space="preserve"> </w:t>
      </w:r>
      <w:r>
        <w:t>de</w:t>
      </w:r>
      <w:r w:rsidR="00F01754">
        <w:t xml:space="preserve"> </w:t>
      </w:r>
      <w:r>
        <w:t>borda</w:t>
      </w:r>
      <w:r w:rsidR="00F01754">
        <w:t xml:space="preserve"> </w:t>
      </w:r>
      <w:r>
        <w:t>de</w:t>
      </w:r>
      <w:r w:rsidR="00F01754">
        <w:t xml:space="preserve"> </w:t>
      </w:r>
      <w:r>
        <w:t>1mm</w:t>
      </w:r>
      <w:r w:rsidR="00F01754">
        <w:t xml:space="preserve"> </w:t>
      </w:r>
      <w:r>
        <w:t>de espessura</w:t>
      </w:r>
      <w:r w:rsidR="00F01754">
        <w:t xml:space="preserve"> </w:t>
      </w:r>
      <w:r>
        <w:t>na</w:t>
      </w:r>
      <w:r w:rsidR="00F01754">
        <w:t xml:space="preserve"> </w:t>
      </w:r>
      <w:r>
        <w:t>mesma</w:t>
      </w:r>
      <w:r w:rsidR="00F01754">
        <w:t xml:space="preserve"> </w:t>
      </w:r>
      <w:r>
        <w:t>cor</w:t>
      </w:r>
      <w:r w:rsidR="00F01754">
        <w:t xml:space="preserve"> </w:t>
      </w:r>
      <w:r>
        <w:t>dos</w:t>
      </w:r>
      <w:r w:rsidR="00F01754">
        <w:t xml:space="preserve"> </w:t>
      </w:r>
      <w:r>
        <w:t>painéis,</w:t>
      </w:r>
      <w:r w:rsidR="00F01754">
        <w:t xml:space="preserve"> </w:t>
      </w:r>
      <w:r>
        <w:t>separados</w:t>
      </w:r>
      <w:r w:rsidR="00F01754">
        <w:t xml:space="preserve"> </w:t>
      </w:r>
      <w:r>
        <w:t>por</w:t>
      </w:r>
      <w:r w:rsidR="00F01754">
        <w:t xml:space="preserve"> </w:t>
      </w:r>
      <w:r>
        <w:t>perfil</w:t>
      </w:r>
      <w:r w:rsidR="00F01754">
        <w:t xml:space="preserve"> </w:t>
      </w:r>
      <w:r>
        <w:t>metálico,</w:t>
      </w:r>
      <w:r w:rsidR="00F01754">
        <w:t xml:space="preserve"> </w:t>
      </w:r>
      <w:r>
        <w:t>encaixados</w:t>
      </w:r>
      <w:r w:rsidR="00F01754">
        <w:t xml:space="preserve"> </w:t>
      </w:r>
      <w:r>
        <w:t>a</w:t>
      </w:r>
      <w:r w:rsidR="00F01754">
        <w:t xml:space="preserve"> </w:t>
      </w:r>
      <w:r>
        <w:t>estrutura de base pelo sistema de engate (saque)</w:t>
      </w:r>
      <w:r w:rsidR="00F01754">
        <w:t xml:space="preserve"> </w:t>
      </w:r>
      <w:r>
        <w:t>frontal.</w:t>
      </w:r>
      <w:r w:rsidR="00491B31">
        <w:t xml:space="preserve"> Cor Grafite.</w:t>
      </w:r>
      <w:r w:rsidR="00F01754">
        <w:t xml:space="preserve"> </w:t>
      </w:r>
      <w:r>
        <w:t>Essas divisórias deverão possuir tratamento acústico em manta de lã de rocha basáltica na espessura mínima de 25mm e densidade 64kg/m³ ou equivalente técnico.</w:t>
      </w:r>
    </w:p>
    <w:p w:rsidR="00FC43C7" w:rsidRDefault="00FC43C7" w:rsidP="00FC43C7">
      <w:pPr>
        <w:pStyle w:val="Corpodetexto"/>
        <w:spacing w:line="360" w:lineRule="auto"/>
        <w:ind w:left="401" w:right="113" w:firstLine="708"/>
        <w:jc w:val="both"/>
      </w:pPr>
      <w:r>
        <w:t>A</w:t>
      </w:r>
      <w:r w:rsidR="00F01754">
        <w:t xml:space="preserve"> </w:t>
      </w:r>
      <w:r>
        <w:t>estrutura</w:t>
      </w:r>
      <w:r w:rsidR="00F01754">
        <w:t xml:space="preserve"> </w:t>
      </w:r>
      <w:r>
        <w:t>deverá</w:t>
      </w:r>
      <w:r w:rsidR="00F01754">
        <w:t xml:space="preserve"> </w:t>
      </w:r>
      <w:r>
        <w:t>ser</w:t>
      </w:r>
      <w:r w:rsidR="00F01754">
        <w:t xml:space="preserve"> </w:t>
      </w:r>
      <w:r>
        <w:t>totalmente</w:t>
      </w:r>
      <w:r w:rsidR="00F01754">
        <w:t xml:space="preserve"> </w:t>
      </w:r>
      <w:r>
        <w:t>em</w:t>
      </w:r>
      <w:r w:rsidR="00F01754">
        <w:t xml:space="preserve"> </w:t>
      </w:r>
      <w:r>
        <w:t>alumínio</w:t>
      </w:r>
      <w:r w:rsidR="00F01754">
        <w:t xml:space="preserve"> </w:t>
      </w:r>
      <w:r>
        <w:t>com</w:t>
      </w:r>
      <w:r w:rsidR="00F01754">
        <w:t xml:space="preserve"> </w:t>
      </w:r>
      <w:r>
        <w:t>acabamento</w:t>
      </w:r>
      <w:r w:rsidR="00F01754">
        <w:t xml:space="preserve"> </w:t>
      </w:r>
      <w:r>
        <w:t>anodizado</w:t>
      </w:r>
      <w:r w:rsidR="00F01754">
        <w:t xml:space="preserve"> </w:t>
      </w:r>
      <w:r w:rsidR="00877902">
        <w:t xml:space="preserve">com pintura epoxi cor Grafite Fosco </w:t>
      </w:r>
      <w:r>
        <w:t xml:space="preserve">e deverá permitir a passagem de fiação dos interruptores e tomadas pelo interior </w:t>
      </w:r>
      <w:r>
        <w:rPr>
          <w:spacing w:val="-2"/>
        </w:rPr>
        <w:t xml:space="preserve">das </w:t>
      </w:r>
      <w:r>
        <w:t>divisórias.</w:t>
      </w:r>
    </w:p>
    <w:p w:rsidR="00FC43C7" w:rsidRDefault="00FC43C7" w:rsidP="00FC43C7">
      <w:pPr>
        <w:pStyle w:val="Corpodetexto"/>
        <w:spacing w:line="360" w:lineRule="auto"/>
        <w:ind w:left="401" w:right="113" w:firstLine="708"/>
        <w:jc w:val="both"/>
      </w:pPr>
    </w:p>
    <w:p w:rsidR="00877902" w:rsidRDefault="00877902" w:rsidP="00FC43C7">
      <w:pPr>
        <w:pStyle w:val="Corpodetexto"/>
        <w:spacing w:line="360" w:lineRule="auto"/>
        <w:ind w:left="401" w:right="113" w:firstLine="708"/>
        <w:jc w:val="both"/>
      </w:pPr>
    </w:p>
    <w:p w:rsidR="00877902" w:rsidRDefault="00877902" w:rsidP="00FC43C7">
      <w:pPr>
        <w:pStyle w:val="Corpodetexto"/>
        <w:spacing w:line="360" w:lineRule="auto"/>
        <w:ind w:left="401" w:right="113" w:firstLine="708"/>
        <w:jc w:val="both"/>
      </w:pPr>
    </w:p>
    <w:p w:rsidR="00877902" w:rsidRDefault="00877902" w:rsidP="00FC43C7">
      <w:pPr>
        <w:pStyle w:val="Corpodetexto"/>
        <w:spacing w:line="360" w:lineRule="auto"/>
        <w:ind w:left="401" w:right="113" w:firstLine="708"/>
        <w:jc w:val="both"/>
      </w:pPr>
    </w:p>
    <w:p w:rsidR="00FC43C7" w:rsidRPr="00487D05" w:rsidRDefault="00FC43C7" w:rsidP="00FC43C7">
      <w:pPr>
        <w:pStyle w:val="PargrafodaLista"/>
        <w:numPr>
          <w:ilvl w:val="1"/>
          <w:numId w:val="1"/>
        </w:numPr>
        <w:tabs>
          <w:tab w:val="left" w:pos="1111"/>
        </w:tabs>
        <w:spacing w:before="101"/>
        <w:ind w:hanging="710"/>
        <w:rPr>
          <w:b/>
          <w:bCs/>
        </w:rPr>
      </w:pPr>
      <w:r w:rsidRPr="00487D05">
        <w:rPr>
          <w:b/>
          <w:bCs/>
        </w:rPr>
        <w:lastRenderedPageBreak/>
        <w:t xml:space="preserve">DIVISÓRIAS PISO/TETO VIDRO </w:t>
      </w:r>
      <w:r w:rsidR="007C2E9F" w:rsidRPr="00487D05">
        <w:rPr>
          <w:b/>
          <w:bCs/>
        </w:rPr>
        <w:t xml:space="preserve">DUPLO </w:t>
      </w:r>
      <w:r w:rsidRPr="00487D05">
        <w:rPr>
          <w:b/>
          <w:bCs/>
        </w:rPr>
        <w:t>LAMINADO</w:t>
      </w:r>
    </w:p>
    <w:p w:rsidR="00487D05" w:rsidRDefault="00487D05" w:rsidP="00487D05">
      <w:pPr>
        <w:pStyle w:val="PargrafodaLista"/>
        <w:tabs>
          <w:tab w:val="left" w:pos="1111"/>
        </w:tabs>
        <w:spacing w:before="101"/>
        <w:ind w:left="1110" w:firstLine="0"/>
      </w:pPr>
      <w:r w:rsidRPr="00487D05">
        <w:rPr>
          <w:b/>
          <w:bCs/>
        </w:rPr>
        <w:t>QUANTITATIVO TOTAL:</w:t>
      </w:r>
      <w:r w:rsidR="00F01754">
        <w:rPr>
          <w:b/>
          <w:bCs/>
        </w:rPr>
        <w:t xml:space="preserve"> </w:t>
      </w:r>
      <w:r w:rsidR="00E45B8D">
        <w:rPr>
          <w:b/>
          <w:bCs/>
        </w:rPr>
        <w:t>975</w:t>
      </w:r>
      <w:r w:rsidR="00F1445B">
        <w:rPr>
          <w:b/>
          <w:bCs/>
        </w:rPr>
        <w:t>,</w:t>
      </w:r>
      <w:r w:rsidR="00E45B8D">
        <w:rPr>
          <w:b/>
          <w:bCs/>
        </w:rPr>
        <w:t>6</w:t>
      </w:r>
      <w:r>
        <w:rPr>
          <w:b/>
          <w:bCs/>
        </w:rPr>
        <w:t xml:space="preserve"> m²</w:t>
      </w:r>
    </w:p>
    <w:p w:rsidR="00FC43C7" w:rsidRDefault="00FC43C7" w:rsidP="00FC43C7">
      <w:pPr>
        <w:pStyle w:val="Corpodetexto"/>
        <w:rPr>
          <w:sz w:val="24"/>
        </w:rPr>
      </w:pPr>
    </w:p>
    <w:p w:rsidR="00FC43C7" w:rsidRDefault="00FC43C7" w:rsidP="00FC43C7">
      <w:pPr>
        <w:pStyle w:val="Corpodetexto"/>
        <w:spacing w:before="10"/>
        <w:rPr>
          <w:sz w:val="19"/>
        </w:rPr>
      </w:pPr>
    </w:p>
    <w:p w:rsidR="00FC43C7" w:rsidRDefault="00FC43C7" w:rsidP="00FC43C7">
      <w:pPr>
        <w:pStyle w:val="Corpodetexto"/>
        <w:spacing w:before="1" w:line="360" w:lineRule="auto"/>
        <w:ind w:left="401" w:right="112" w:firstLine="708"/>
        <w:jc w:val="both"/>
      </w:pPr>
      <w:r>
        <w:t xml:space="preserve">Deverá ser fornecido e instalado divisórias removíveis, elevação painel de vidro </w:t>
      </w:r>
      <w:r w:rsidR="00EF5A6F">
        <w:t>duplo</w:t>
      </w:r>
      <w:r>
        <w:t xml:space="preserve"> e altura de 2600mm, com espessura mínima total de 90mm. Painéis compostos de vidro </w:t>
      </w:r>
      <w:r w:rsidR="007C2E9F">
        <w:t>duplo</w:t>
      </w:r>
      <w:r>
        <w:t xml:space="preserve"> laminado, 3 + 3mm incolor. Requadrados por sistema de quadro de vidro composto por perfis de alumínio levemente arredondados, cortados em suas</w:t>
      </w:r>
      <w:r w:rsidR="00F01754">
        <w:t xml:space="preserve"> </w:t>
      </w:r>
      <w:r>
        <w:t>extremidades</w:t>
      </w:r>
      <w:r w:rsidR="00F01754">
        <w:t xml:space="preserve"> </w:t>
      </w:r>
      <w:r>
        <w:t>em</w:t>
      </w:r>
      <w:r w:rsidR="00F01754">
        <w:t xml:space="preserve"> </w:t>
      </w:r>
      <w:r>
        <w:t>meia</w:t>
      </w:r>
      <w:r w:rsidR="00F01754">
        <w:t xml:space="preserve"> </w:t>
      </w:r>
      <w:r>
        <w:t>esquadria</w:t>
      </w:r>
      <w:r w:rsidR="00F01754">
        <w:t xml:space="preserve"> </w:t>
      </w:r>
      <w:r>
        <w:t>em</w:t>
      </w:r>
      <w:r w:rsidR="00F01754">
        <w:t xml:space="preserve"> </w:t>
      </w:r>
      <w:r>
        <w:t>máquinas</w:t>
      </w:r>
      <w:r w:rsidR="00F01754">
        <w:t xml:space="preserve"> </w:t>
      </w:r>
      <w:r>
        <w:t>de</w:t>
      </w:r>
      <w:r w:rsidR="00F01754">
        <w:t xml:space="preserve"> </w:t>
      </w:r>
      <w:r>
        <w:t>precisão,</w:t>
      </w:r>
      <w:r w:rsidR="00F01754">
        <w:t xml:space="preserve"> </w:t>
      </w:r>
      <w:r>
        <w:t>fechados</w:t>
      </w:r>
      <w:r w:rsidR="00F01754">
        <w:t xml:space="preserve"> </w:t>
      </w:r>
      <w:r>
        <w:t>por</w:t>
      </w:r>
      <w:r w:rsidR="00F01754">
        <w:t xml:space="preserve"> </w:t>
      </w:r>
      <w:r>
        <w:t>intermédio de cantoneira que concedem ao modulo fechado melhor acabamento nas junções dos perfis, segurança ao vidro e melhor acomodação a estrutura de base, versatilidade aos processos de remanejamento do modulo, descentralização de sua montagem além de perfil</w:t>
      </w:r>
      <w:r w:rsidR="00F01754">
        <w:t xml:space="preserve"> </w:t>
      </w:r>
      <w:r>
        <w:t>de</w:t>
      </w:r>
      <w:r w:rsidR="00F01754">
        <w:t xml:space="preserve"> </w:t>
      </w:r>
      <w:r>
        <w:t>silicone</w:t>
      </w:r>
      <w:r w:rsidR="00F01754">
        <w:t xml:space="preserve"> </w:t>
      </w:r>
      <w:r>
        <w:t>em</w:t>
      </w:r>
      <w:r w:rsidR="00F01754">
        <w:t xml:space="preserve"> </w:t>
      </w:r>
      <w:r>
        <w:t>formato¨U¨colocado</w:t>
      </w:r>
      <w:r w:rsidR="00F01754">
        <w:t xml:space="preserve"> </w:t>
      </w:r>
      <w:r>
        <w:t>em</w:t>
      </w:r>
      <w:r w:rsidR="00F01754">
        <w:t xml:space="preserve"> </w:t>
      </w:r>
      <w:r>
        <w:t>todo</w:t>
      </w:r>
      <w:r w:rsidR="00F01754">
        <w:t xml:space="preserve"> </w:t>
      </w:r>
      <w:r>
        <w:t>o</w:t>
      </w:r>
      <w:r w:rsidR="00F01754">
        <w:t xml:space="preserve"> </w:t>
      </w:r>
      <w:r>
        <w:t>perímetro</w:t>
      </w:r>
      <w:r w:rsidR="00F01754">
        <w:t xml:space="preserve"> </w:t>
      </w:r>
      <w:r>
        <w:t>da</w:t>
      </w:r>
      <w:r w:rsidR="00F01754">
        <w:t xml:space="preserve"> </w:t>
      </w:r>
      <w:r>
        <w:t>chapa</w:t>
      </w:r>
      <w:r w:rsidR="00F01754">
        <w:t xml:space="preserve"> </w:t>
      </w:r>
      <w:r>
        <w:t>de</w:t>
      </w:r>
      <w:r w:rsidR="00F01754">
        <w:t xml:space="preserve"> </w:t>
      </w:r>
      <w:r>
        <w:t>vidro</w:t>
      </w:r>
      <w:r w:rsidR="00F01754">
        <w:t xml:space="preserve"> </w:t>
      </w:r>
      <w:r>
        <w:t>para</w:t>
      </w:r>
      <w:r w:rsidR="00F01754">
        <w:t xml:space="preserve"> </w:t>
      </w:r>
      <w:r>
        <w:t xml:space="preserve">que não haja contato do vidro com o perfil de alumínio, separados por perfil metálico, encaixados a estrutura de base pelo sistema de engate frontal. </w:t>
      </w:r>
    </w:p>
    <w:p w:rsidR="00877902" w:rsidRDefault="00877902" w:rsidP="00877902">
      <w:pPr>
        <w:pStyle w:val="Corpodetexto"/>
        <w:spacing w:line="360" w:lineRule="auto"/>
        <w:ind w:left="401" w:right="113" w:firstLine="708"/>
        <w:jc w:val="both"/>
      </w:pPr>
      <w:r>
        <w:t>A</w:t>
      </w:r>
      <w:r w:rsidR="00F01754">
        <w:t xml:space="preserve"> </w:t>
      </w:r>
      <w:r>
        <w:t>estrutura</w:t>
      </w:r>
      <w:r w:rsidR="00F01754">
        <w:t xml:space="preserve"> </w:t>
      </w:r>
      <w:r>
        <w:t>deverá</w:t>
      </w:r>
      <w:r w:rsidR="00F01754">
        <w:t xml:space="preserve"> </w:t>
      </w:r>
      <w:r>
        <w:t>ser</w:t>
      </w:r>
      <w:r w:rsidR="00F01754">
        <w:t xml:space="preserve"> </w:t>
      </w:r>
      <w:r>
        <w:t>totalmente</w:t>
      </w:r>
      <w:r w:rsidR="00F01754">
        <w:t xml:space="preserve"> </w:t>
      </w:r>
      <w:r>
        <w:t>em</w:t>
      </w:r>
      <w:r w:rsidR="00F01754">
        <w:t xml:space="preserve"> </w:t>
      </w:r>
      <w:r>
        <w:t>alumínio</w:t>
      </w:r>
      <w:r w:rsidR="00F01754">
        <w:t xml:space="preserve"> </w:t>
      </w:r>
      <w:r>
        <w:t>com</w:t>
      </w:r>
      <w:r w:rsidR="00F01754">
        <w:t xml:space="preserve"> </w:t>
      </w:r>
      <w:r>
        <w:t>acabamento</w:t>
      </w:r>
      <w:r w:rsidR="00F01754">
        <w:t xml:space="preserve"> </w:t>
      </w:r>
      <w:r>
        <w:t>anodizado</w:t>
      </w:r>
      <w:r w:rsidR="00F01754">
        <w:t xml:space="preserve"> </w:t>
      </w:r>
      <w:r>
        <w:t xml:space="preserve">com pintura epoxi cor Grafite Fosco e deverá permitir a passagem de fiação dos interruptores e tomadas pelo interior </w:t>
      </w:r>
      <w:r>
        <w:rPr>
          <w:spacing w:val="-2"/>
        </w:rPr>
        <w:t xml:space="preserve">das </w:t>
      </w:r>
      <w:r>
        <w:t>divisórias.</w:t>
      </w:r>
    </w:p>
    <w:p w:rsidR="00FC43C7" w:rsidRDefault="00FC43C7" w:rsidP="00491B31">
      <w:pPr>
        <w:tabs>
          <w:tab w:val="left" w:pos="960"/>
        </w:tabs>
      </w:pPr>
    </w:p>
    <w:p w:rsidR="00491B31" w:rsidRDefault="00491B31" w:rsidP="00491B31">
      <w:pPr>
        <w:tabs>
          <w:tab w:val="left" w:pos="960"/>
        </w:tabs>
      </w:pPr>
    </w:p>
    <w:p w:rsidR="00491B31" w:rsidRPr="00487D05" w:rsidRDefault="00491B31" w:rsidP="00491B31">
      <w:pPr>
        <w:pStyle w:val="PargrafodaLista"/>
        <w:numPr>
          <w:ilvl w:val="1"/>
          <w:numId w:val="1"/>
        </w:numPr>
        <w:tabs>
          <w:tab w:val="left" w:pos="1111"/>
        </w:tabs>
        <w:spacing w:before="101"/>
        <w:ind w:hanging="710"/>
        <w:rPr>
          <w:b/>
          <w:bCs/>
        </w:rPr>
      </w:pPr>
      <w:r w:rsidRPr="00487D05">
        <w:rPr>
          <w:b/>
          <w:bCs/>
        </w:rPr>
        <w:t>PORTA CEGA DE</w:t>
      </w:r>
      <w:r w:rsidR="00F01754">
        <w:rPr>
          <w:b/>
          <w:bCs/>
        </w:rPr>
        <w:t xml:space="preserve"> </w:t>
      </w:r>
      <w:r w:rsidRPr="00487D05">
        <w:rPr>
          <w:b/>
          <w:bCs/>
        </w:rPr>
        <w:t>ABRIR</w:t>
      </w:r>
    </w:p>
    <w:p w:rsidR="00487D05" w:rsidRPr="00487D05" w:rsidRDefault="00487D05" w:rsidP="00487D05">
      <w:pPr>
        <w:pStyle w:val="PargrafodaLista"/>
        <w:tabs>
          <w:tab w:val="left" w:pos="1111"/>
        </w:tabs>
        <w:spacing w:before="101"/>
        <w:ind w:left="1110" w:firstLine="0"/>
        <w:rPr>
          <w:b/>
          <w:bCs/>
        </w:rPr>
      </w:pPr>
      <w:r w:rsidRPr="00487D05">
        <w:rPr>
          <w:b/>
          <w:bCs/>
        </w:rPr>
        <w:t xml:space="preserve">QUANTITATIVO TOTAL: </w:t>
      </w:r>
      <w:r w:rsidR="00E45B8D">
        <w:rPr>
          <w:b/>
          <w:bCs/>
        </w:rPr>
        <w:t>2</w:t>
      </w:r>
      <w:r w:rsidRPr="00487D05">
        <w:rPr>
          <w:b/>
          <w:bCs/>
        </w:rPr>
        <w:t xml:space="preserve"> unidade</w:t>
      </w:r>
      <w:r w:rsidR="00E45B8D">
        <w:rPr>
          <w:b/>
          <w:bCs/>
        </w:rPr>
        <w:t>s</w:t>
      </w:r>
    </w:p>
    <w:p w:rsidR="00491B31" w:rsidRDefault="00491B31" w:rsidP="00491B31">
      <w:pPr>
        <w:pStyle w:val="Corpodetexto"/>
        <w:rPr>
          <w:sz w:val="24"/>
        </w:rPr>
      </w:pPr>
    </w:p>
    <w:p w:rsidR="00491B31" w:rsidRDefault="00491B31" w:rsidP="00491B31">
      <w:pPr>
        <w:pStyle w:val="Corpodetexto"/>
        <w:spacing w:before="10"/>
        <w:rPr>
          <w:sz w:val="19"/>
        </w:rPr>
      </w:pPr>
    </w:p>
    <w:p w:rsidR="00491B31" w:rsidRDefault="00491B31" w:rsidP="00491B31">
      <w:pPr>
        <w:pStyle w:val="Corpodetexto"/>
        <w:spacing w:before="1" w:line="360" w:lineRule="auto"/>
        <w:ind w:left="401" w:right="112" w:firstLine="708"/>
        <w:jc w:val="both"/>
      </w:pPr>
      <w:r>
        <w:t>Deverá</w:t>
      </w:r>
      <w:r w:rsidR="00F01754">
        <w:t xml:space="preserve"> </w:t>
      </w:r>
      <w:r>
        <w:t>ser</w:t>
      </w:r>
      <w:r w:rsidR="00F01754">
        <w:t xml:space="preserve"> </w:t>
      </w:r>
      <w:r>
        <w:t>fornecido</w:t>
      </w:r>
      <w:r w:rsidR="00F01754">
        <w:t xml:space="preserve"> </w:t>
      </w:r>
      <w:r>
        <w:t>e</w:t>
      </w:r>
      <w:r w:rsidR="00F01754">
        <w:t xml:space="preserve"> </w:t>
      </w:r>
      <w:r>
        <w:t>instalado</w:t>
      </w:r>
      <w:r w:rsidR="00F01754">
        <w:t xml:space="preserve"> </w:t>
      </w:r>
      <w:r>
        <w:t>portas</w:t>
      </w:r>
      <w:r w:rsidR="00F01754">
        <w:t xml:space="preserve"> </w:t>
      </w:r>
      <w:r>
        <w:t>simples</w:t>
      </w:r>
      <w:r w:rsidR="00F01754">
        <w:t xml:space="preserve"> </w:t>
      </w:r>
      <w:r>
        <w:t>completas</w:t>
      </w:r>
      <w:r w:rsidR="00F01754">
        <w:t xml:space="preserve"> </w:t>
      </w:r>
      <w:r>
        <w:t>em</w:t>
      </w:r>
      <w:r w:rsidR="00F01754">
        <w:t xml:space="preserve"> </w:t>
      </w:r>
      <w:r>
        <w:t>divisórias</w:t>
      </w:r>
      <w:r w:rsidR="00F01754">
        <w:t xml:space="preserve"> </w:t>
      </w:r>
      <w:r>
        <w:t>removíveis com espessura mínima de 90mm, largura de 900mm e altura de 2600mm, confeccionada em aglomerado maciço com 38 mm de espessura, encabeçadas internamente na extremidade de colocação das dobradiças em sarrafo de madeira de lei aparelhada, as faces aparentes revestidas em laminado melamínico de baixa pressão no padrão BP, acabadas em todo seu perímetro (TOPO) em fita de borda no mesmo acabamento da superfície daplaca. Cor Grafite.</w:t>
      </w:r>
    </w:p>
    <w:p w:rsidR="00491B31" w:rsidRDefault="00491B31" w:rsidP="00487D05">
      <w:pPr>
        <w:pStyle w:val="Corpodetexto"/>
        <w:spacing w:line="360" w:lineRule="auto"/>
        <w:ind w:left="401" w:right="113" w:firstLine="708"/>
        <w:jc w:val="both"/>
      </w:pPr>
      <w:r>
        <w:t>As</w:t>
      </w:r>
      <w:r w:rsidR="00F01754">
        <w:t xml:space="preserve"> </w:t>
      </w:r>
      <w:r>
        <w:t>portas</w:t>
      </w:r>
      <w:r w:rsidR="00F01754">
        <w:t xml:space="preserve"> </w:t>
      </w:r>
      <w:r>
        <w:t>deverão</w:t>
      </w:r>
      <w:r w:rsidR="00F01754">
        <w:t xml:space="preserve"> </w:t>
      </w:r>
      <w:r>
        <w:t>ser</w:t>
      </w:r>
      <w:r w:rsidR="00F01754">
        <w:t xml:space="preserve"> </w:t>
      </w:r>
      <w:r>
        <w:t>montadas</w:t>
      </w:r>
      <w:r w:rsidR="00F01754">
        <w:t xml:space="preserve"> </w:t>
      </w:r>
      <w:r>
        <w:t>em</w:t>
      </w:r>
      <w:r w:rsidR="00F01754">
        <w:t xml:space="preserve"> </w:t>
      </w:r>
      <w:r>
        <w:t>batentes</w:t>
      </w:r>
      <w:r w:rsidR="00F01754">
        <w:t xml:space="preserve"> </w:t>
      </w:r>
      <w:r>
        <w:t>de</w:t>
      </w:r>
      <w:r w:rsidR="00F01754">
        <w:t xml:space="preserve"> </w:t>
      </w:r>
      <w:r>
        <w:t>alumínio</w:t>
      </w:r>
      <w:r w:rsidR="00F01754">
        <w:t xml:space="preserve"> </w:t>
      </w:r>
      <w:r>
        <w:t>levemente</w:t>
      </w:r>
      <w:r w:rsidR="00F01754">
        <w:t xml:space="preserve"> </w:t>
      </w:r>
      <w:r>
        <w:t>arredondados com encaixe para sistema de dobradiças especiais em aço inox, montadas em número de no mínimo 04 (quatro) por porta, fixados aos batentes pelo sistema de pressão. Os batentes recebem em todo o seu perímetro tubo de borracha para amortecimento do impacto e melhor isolação sonora do conjunto, itens indispensáveis à durabilidade e bom funcionamento da porta. O sistema não possui nenhum tipo de fixaçãoaparente.Completam o conjunto fechadura com maçaneta e dobradiça em inox com acabamento escovado.</w:t>
      </w:r>
    </w:p>
    <w:p w:rsidR="00491B31" w:rsidRDefault="00877902" w:rsidP="00877902">
      <w:pPr>
        <w:pStyle w:val="Corpodetexto"/>
        <w:spacing w:line="360" w:lineRule="auto"/>
        <w:ind w:left="401" w:right="113" w:firstLine="708"/>
        <w:jc w:val="both"/>
      </w:pPr>
      <w:bookmarkStart w:id="2" w:name="_Hlk90400734"/>
      <w:r>
        <w:t>A</w:t>
      </w:r>
      <w:r w:rsidR="00F01754">
        <w:t xml:space="preserve"> </w:t>
      </w:r>
      <w:r>
        <w:t>estrutura</w:t>
      </w:r>
      <w:r w:rsidR="00F01754">
        <w:t xml:space="preserve"> </w:t>
      </w:r>
      <w:r>
        <w:t>deverá</w:t>
      </w:r>
      <w:r w:rsidR="00F01754">
        <w:t xml:space="preserve"> </w:t>
      </w:r>
      <w:r>
        <w:t>ser</w:t>
      </w:r>
      <w:r w:rsidR="00F01754">
        <w:t xml:space="preserve"> </w:t>
      </w:r>
      <w:r>
        <w:t>totalmente</w:t>
      </w:r>
      <w:r w:rsidR="00F01754">
        <w:t xml:space="preserve"> </w:t>
      </w:r>
      <w:r>
        <w:t>em</w:t>
      </w:r>
      <w:r w:rsidR="00F01754">
        <w:t xml:space="preserve"> </w:t>
      </w:r>
      <w:r>
        <w:t>alumínio</w:t>
      </w:r>
      <w:r w:rsidR="00F01754">
        <w:t xml:space="preserve"> </w:t>
      </w:r>
      <w:r>
        <w:t>com</w:t>
      </w:r>
      <w:r w:rsidR="00F01754">
        <w:t xml:space="preserve"> </w:t>
      </w:r>
      <w:r>
        <w:t>acabamento</w:t>
      </w:r>
      <w:r w:rsidR="00F01754">
        <w:t xml:space="preserve"> </w:t>
      </w:r>
      <w:r>
        <w:t>anodizado</w:t>
      </w:r>
      <w:r w:rsidR="00F01754">
        <w:t xml:space="preserve"> </w:t>
      </w:r>
      <w:r>
        <w:t xml:space="preserve">com pintura epoxi cor Grafite Fosco e deverá permitir a passagem de fiação dos interruptores e tomadas pelo interior </w:t>
      </w:r>
      <w:r>
        <w:rPr>
          <w:spacing w:val="-2"/>
        </w:rPr>
        <w:t xml:space="preserve">das </w:t>
      </w:r>
      <w:r>
        <w:t xml:space="preserve">divisórias. </w:t>
      </w:r>
      <w:r w:rsidR="00491B31">
        <w:t xml:space="preserve">Deverá ser fornecido também colunas </w:t>
      </w:r>
      <w:r>
        <w:t xml:space="preserve">perfil ‘H” ao </w:t>
      </w:r>
      <w:r>
        <w:lastRenderedPageBreak/>
        <w:t>lado de cada porta para espera interruptores.</w:t>
      </w:r>
    </w:p>
    <w:bookmarkEnd w:id="2"/>
    <w:p w:rsidR="00491B31" w:rsidRDefault="00491B31" w:rsidP="00491B31">
      <w:pPr>
        <w:pStyle w:val="Corpodetexto"/>
        <w:spacing w:line="360" w:lineRule="auto"/>
        <w:ind w:left="401" w:right="114" w:firstLine="708"/>
        <w:jc w:val="both"/>
      </w:pPr>
    </w:p>
    <w:p w:rsidR="00491B31" w:rsidRPr="00487D05" w:rsidRDefault="00491B31" w:rsidP="00491B31">
      <w:pPr>
        <w:pStyle w:val="PargrafodaLista"/>
        <w:numPr>
          <w:ilvl w:val="1"/>
          <w:numId w:val="1"/>
        </w:numPr>
        <w:tabs>
          <w:tab w:val="left" w:pos="1111"/>
        </w:tabs>
        <w:spacing w:before="101"/>
        <w:ind w:hanging="710"/>
        <w:rPr>
          <w:b/>
          <w:bCs/>
        </w:rPr>
      </w:pPr>
      <w:r w:rsidRPr="00487D05">
        <w:rPr>
          <w:b/>
          <w:bCs/>
        </w:rPr>
        <w:t>PORTA VIDRO DUPLO DE</w:t>
      </w:r>
      <w:r w:rsidR="00F01754">
        <w:rPr>
          <w:b/>
          <w:bCs/>
        </w:rPr>
        <w:t xml:space="preserve"> </w:t>
      </w:r>
      <w:r w:rsidRPr="00487D05">
        <w:rPr>
          <w:b/>
          <w:bCs/>
        </w:rPr>
        <w:t>ABRIR</w:t>
      </w:r>
    </w:p>
    <w:p w:rsidR="00487D05" w:rsidRPr="00487D05" w:rsidRDefault="00487D05" w:rsidP="00487D05">
      <w:pPr>
        <w:pStyle w:val="PargrafodaLista"/>
        <w:tabs>
          <w:tab w:val="left" w:pos="1111"/>
        </w:tabs>
        <w:spacing w:before="101"/>
        <w:ind w:left="1110" w:firstLine="0"/>
        <w:rPr>
          <w:b/>
          <w:bCs/>
        </w:rPr>
      </w:pPr>
      <w:r w:rsidRPr="00487D05">
        <w:rPr>
          <w:b/>
          <w:bCs/>
        </w:rPr>
        <w:t xml:space="preserve">QUANTITATIVO TOTAL: </w:t>
      </w:r>
      <w:r w:rsidR="00E45B8D">
        <w:rPr>
          <w:b/>
          <w:bCs/>
        </w:rPr>
        <w:t>94</w:t>
      </w:r>
      <w:r w:rsidR="00F1445B">
        <w:rPr>
          <w:b/>
          <w:bCs/>
        </w:rPr>
        <w:t xml:space="preserve"> </w:t>
      </w:r>
      <w:r w:rsidRPr="00487D05">
        <w:rPr>
          <w:b/>
          <w:bCs/>
        </w:rPr>
        <w:t>unidades</w:t>
      </w:r>
    </w:p>
    <w:p w:rsidR="00491B31" w:rsidRDefault="00491B31" w:rsidP="00491B31">
      <w:pPr>
        <w:pStyle w:val="Corpodetexto"/>
        <w:rPr>
          <w:sz w:val="24"/>
        </w:rPr>
      </w:pPr>
    </w:p>
    <w:p w:rsidR="00491B31" w:rsidRDefault="00491B31" w:rsidP="00491B31">
      <w:pPr>
        <w:pStyle w:val="Corpodetexto"/>
        <w:spacing w:before="10"/>
        <w:rPr>
          <w:sz w:val="19"/>
        </w:rPr>
      </w:pPr>
    </w:p>
    <w:p w:rsidR="00491B31" w:rsidRDefault="00491B31" w:rsidP="00491B31">
      <w:pPr>
        <w:pStyle w:val="Corpodetexto"/>
        <w:spacing w:line="360" w:lineRule="auto"/>
        <w:ind w:left="401" w:right="114" w:firstLine="708"/>
        <w:jc w:val="both"/>
      </w:pPr>
      <w:r>
        <w:t xml:space="preserve">Deverá ser fornecido e instalado portas completas em divisórias removíveis com espessura mínima de </w:t>
      </w:r>
      <w:r w:rsidR="009F0DB8">
        <w:t>40</w:t>
      </w:r>
      <w:r>
        <w:t>mm, largura de 9</w:t>
      </w:r>
      <w:r w:rsidR="009F0DB8">
        <w:t xml:space="preserve">00 </w:t>
      </w:r>
      <w:r>
        <w:t xml:space="preserve">e altura de 2600mm, com montantes de alumínio anodizado </w:t>
      </w:r>
      <w:r w:rsidR="009F0DB8">
        <w:t xml:space="preserve">grafite </w:t>
      </w:r>
      <w:r>
        <w:t>e vidro duplo laminado 3mm + 3mmcada face. As portas deverão ser montadas em batentes de alumínio levemente arredondados com encaixe para sistema de dobradiças especiais em aço inox, montadas em número de no mínimo 04 (quatro) por porta, fixados aos batentes pelo sistema de pressão. Os batentes recebem em todo o seu perímetro tubo de borracha para amortecimento do impacto e melhor isolação sonora do conjunto, itens indispensáveis à durabilidade e bom funcionamento da porta. O sistema não possui nenhum tipo de fixação aparente.</w:t>
      </w:r>
    </w:p>
    <w:p w:rsidR="00491B31" w:rsidRDefault="00491B31" w:rsidP="00491B31">
      <w:pPr>
        <w:pStyle w:val="Corpodetexto"/>
        <w:spacing w:line="360" w:lineRule="auto"/>
        <w:ind w:left="401" w:right="117" w:firstLine="708"/>
        <w:jc w:val="both"/>
      </w:pPr>
      <w:r>
        <w:t>Completam o conjunto fechadura com maçaneta e dobradiça em inox com acabamento escovado.</w:t>
      </w:r>
    </w:p>
    <w:p w:rsidR="009F0DB8" w:rsidRDefault="009F0DB8" w:rsidP="009F0DB8">
      <w:pPr>
        <w:pStyle w:val="Corpodetexto"/>
        <w:spacing w:line="360" w:lineRule="auto"/>
        <w:ind w:left="401" w:right="113" w:firstLine="708"/>
        <w:jc w:val="both"/>
      </w:pPr>
      <w:r>
        <w:t>A</w:t>
      </w:r>
      <w:r w:rsidR="00F01754">
        <w:t xml:space="preserve"> </w:t>
      </w:r>
      <w:r>
        <w:t>estrutura</w:t>
      </w:r>
      <w:r w:rsidR="00F01754">
        <w:t xml:space="preserve"> </w:t>
      </w:r>
      <w:r>
        <w:t>deverá</w:t>
      </w:r>
      <w:r w:rsidR="00F01754">
        <w:t xml:space="preserve"> </w:t>
      </w:r>
      <w:r>
        <w:t>ser</w:t>
      </w:r>
      <w:r w:rsidR="00F01754">
        <w:t xml:space="preserve"> </w:t>
      </w:r>
      <w:r>
        <w:t>totalmente</w:t>
      </w:r>
      <w:r w:rsidR="00F01754">
        <w:t xml:space="preserve"> </w:t>
      </w:r>
      <w:r>
        <w:t>em</w:t>
      </w:r>
      <w:r w:rsidR="00F01754">
        <w:t xml:space="preserve"> </w:t>
      </w:r>
      <w:r>
        <w:t>alumínio</w:t>
      </w:r>
      <w:r w:rsidR="00F01754">
        <w:t xml:space="preserve"> </w:t>
      </w:r>
      <w:r>
        <w:t>com</w:t>
      </w:r>
      <w:r w:rsidR="00F01754">
        <w:t xml:space="preserve"> </w:t>
      </w:r>
      <w:r>
        <w:t>acabamento</w:t>
      </w:r>
      <w:r w:rsidR="00F01754">
        <w:t xml:space="preserve"> </w:t>
      </w:r>
      <w:r>
        <w:t>anodizado</w:t>
      </w:r>
      <w:r w:rsidR="00F01754">
        <w:t xml:space="preserve"> </w:t>
      </w:r>
      <w:r>
        <w:t xml:space="preserve">com pintura epoxi cor Grafite Fosco e deverá permitir a passagem de fiação dos interruptores e tomadas pelo interior </w:t>
      </w:r>
      <w:r>
        <w:rPr>
          <w:spacing w:val="-2"/>
        </w:rPr>
        <w:t xml:space="preserve">das </w:t>
      </w:r>
      <w:r>
        <w:t>divisórias. Deverá ser fornecido também colunas perfil ‘H” ao lado de cada porta para espera interruptores.</w:t>
      </w:r>
    </w:p>
    <w:p w:rsidR="00FC43C7" w:rsidRDefault="00FC43C7" w:rsidP="00FC43C7">
      <w:pPr>
        <w:pStyle w:val="Corpodetexto"/>
        <w:spacing w:before="3"/>
        <w:rPr>
          <w:sz w:val="32"/>
        </w:rPr>
      </w:pPr>
    </w:p>
    <w:p w:rsidR="00FC43C7" w:rsidRDefault="00FC43C7" w:rsidP="00FC43C7">
      <w:pPr>
        <w:pStyle w:val="Ttulo1"/>
        <w:numPr>
          <w:ilvl w:val="0"/>
          <w:numId w:val="1"/>
        </w:numPr>
        <w:tabs>
          <w:tab w:val="left" w:pos="1110"/>
        </w:tabs>
        <w:ind w:left="1109" w:hanging="709"/>
      </w:pPr>
      <w:bookmarkStart w:id="3" w:name="_TOC_250000"/>
      <w:bookmarkEnd w:id="3"/>
      <w:r>
        <w:t>CONSIDERAÇÕES FINAIS</w:t>
      </w:r>
    </w:p>
    <w:p w:rsidR="00FC43C7" w:rsidRDefault="00FC43C7" w:rsidP="00FC43C7">
      <w:pPr>
        <w:pStyle w:val="Corpodetexto"/>
        <w:rPr>
          <w:b/>
          <w:sz w:val="24"/>
        </w:rPr>
      </w:pPr>
    </w:p>
    <w:p w:rsidR="00FC43C7" w:rsidRDefault="00FC43C7" w:rsidP="00FC43C7">
      <w:pPr>
        <w:pStyle w:val="Corpodetexto"/>
        <w:spacing w:before="4"/>
        <w:rPr>
          <w:b/>
          <w:sz w:val="20"/>
        </w:rPr>
      </w:pPr>
    </w:p>
    <w:p w:rsidR="00FC43C7" w:rsidRDefault="00FC43C7" w:rsidP="00FC43C7">
      <w:pPr>
        <w:pStyle w:val="Corpodetexto"/>
        <w:spacing w:line="360" w:lineRule="auto"/>
        <w:ind w:left="401" w:right="113" w:firstLine="708"/>
        <w:jc w:val="both"/>
      </w:pPr>
      <w:r>
        <w:t>Os pontos elétricos, de ar condicionado, de cabeamento estruturado (vozes e dados) deverão estar compatibilizados com as divisórias piso/teto cegas e serão executados antes do fechamento das divisórias. Os acabamentos dos interruptores e tomadas serão perfeitamente esquadrejados, alinhados, nivelados e aprumados. Nas paredes cegas os eletrodutos serão embutidos.</w:t>
      </w:r>
    </w:p>
    <w:p w:rsidR="00FC43C7" w:rsidRPr="009F0DB8" w:rsidRDefault="00FC43C7" w:rsidP="00FC43C7">
      <w:pPr>
        <w:pStyle w:val="Corpodetexto"/>
        <w:spacing w:line="360" w:lineRule="auto"/>
        <w:ind w:left="401" w:right="113" w:firstLine="708"/>
        <w:jc w:val="both"/>
      </w:pPr>
      <w:r>
        <w:t xml:space="preserve">É imprescindível que as empresas proponentes façam uma visita técnica ao local da </w:t>
      </w:r>
      <w:r w:rsidRPr="009F0DB8">
        <w:t>construção de modo a elaborar a sua proposta corretamente, bem como o projeto executivo das divisórias.</w:t>
      </w:r>
    </w:p>
    <w:p w:rsidR="00FC43C7" w:rsidRPr="009F0DB8" w:rsidRDefault="00FC43C7" w:rsidP="00FC43C7">
      <w:pPr>
        <w:pStyle w:val="Corpodetexto"/>
        <w:spacing w:line="360" w:lineRule="auto"/>
        <w:ind w:left="401" w:right="112" w:firstLine="708"/>
        <w:jc w:val="both"/>
      </w:pPr>
      <w:r w:rsidRPr="009F0DB8">
        <w:t>A contratada deve apresentar laudo ou relatório de ensaio, mostrando que atende os requisitos prescritos na norma NBR 15141:2008 – móveis para escritório – divisória modular tipo piso-teto.</w:t>
      </w:r>
    </w:p>
    <w:p w:rsidR="00FC43C7" w:rsidRPr="009F0DB8" w:rsidRDefault="00FC43C7" w:rsidP="00FC43C7">
      <w:pPr>
        <w:pStyle w:val="Corpodetexto"/>
        <w:spacing w:line="360" w:lineRule="auto"/>
        <w:ind w:left="401" w:right="112" w:firstLine="708"/>
        <w:jc w:val="both"/>
      </w:pPr>
      <w:r w:rsidRPr="009F0DB8">
        <w:t>A qualificação técnica será comprovada por meio de:</w:t>
      </w:r>
    </w:p>
    <w:p w:rsidR="00FC43C7" w:rsidRPr="009F0DB8" w:rsidRDefault="00FC43C7" w:rsidP="00FC43C7">
      <w:pPr>
        <w:pStyle w:val="Corpodetexto"/>
        <w:numPr>
          <w:ilvl w:val="0"/>
          <w:numId w:val="2"/>
        </w:numPr>
        <w:spacing w:line="360" w:lineRule="auto"/>
        <w:ind w:right="112"/>
        <w:jc w:val="both"/>
      </w:pPr>
      <w:r w:rsidRPr="009F0DB8">
        <w:t xml:space="preserve">A Qualificação técnica será comprovada por meio da apresentação de </w:t>
      </w:r>
      <w:r w:rsidRPr="009F0DB8">
        <w:rPr>
          <w:b/>
        </w:rPr>
        <w:t>Atestado(s) de Capacidade Técnica</w:t>
      </w:r>
      <w:r w:rsidRPr="009F0DB8">
        <w:t xml:space="preserve">, fornecido(s) por pessoa jurídica de direito público ou privado, demostrando a aptidão da licitante em desempenhar atividade pertinente e compatível em características, quantidades e prazos </w:t>
      </w:r>
      <w:r w:rsidRPr="009F0DB8">
        <w:lastRenderedPageBreak/>
        <w:t>com o presente objeto desta licitação;</w:t>
      </w:r>
    </w:p>
    <w:p w:rsidR="00FC43C7" w:rsidRPr="009F0DB8" w:rsidRDefault="00FC43C7" w:rsidP="00FC43C7">
      <w:pPr>
        <w:pStyle w:val="Corpodetexto"/>
        <w:numPr>
          <w:ilvl w:val="0"/>
          <w:numId w:val="2"/>
        </w:numPr>
        <w:spacing w:line="360" w:lineRule="auto"/>
        <w:ind w:left="1468" w:right="113" w:hanging="357"/>
        <w:jc w:val="both"/>
      </w:pPr>
      <w:r w:rsidRPr="009F0DB8">
        <w:t xml:space="preserve">Apresentar </w:t>
      </w:r>
      <w:r w:rsidRPr="009F0DB8">
        <w:rPr>
          <w:b/>
        </w:rPr>
        <w:t>RRT (Registro de Responsabilidade técnica)</w:t>
      </w:r>
      <w:r w:rsidRPr="009F0DB8">
        <w:t xml:space="preserve"> por execução de objeto de características semelhantes ao ora licitado;</w:t>
      </w:r>
    </w:p>
    <w:p w:rsidR="00FC43C7" w:rsidRDefault="00FC43C7" w:rsidP="00FC43C7">
      <w:pPr>
        <w:spacing w:line="360" w:lineRule="auto"/>
        <w:jc w:val="both"/>
        <w:sectPr w:rsidR="00FC43C7">
          <w:pgSz w:w="11910" w:h="16840"/>
          <w:pgMar w:top="1580" w:right="1300" w:bottom="280" w:left="1300" w:header="1174" w:footer="0" w:gutter="0"/>
          <w:cols w:space="720"/>
        </w:sectPr>
      </w:pPr>
    </w:p>
    <w:p w:rsidR="00FC43C7" w:rsidRDefault="00FC43C7" w:rsidP="00FC43C7">
      <w:pPr>
        <w:pStyle w:val="Corpodetexto"/>
        <w:spacing w:line="360" w:lineRule="auto"/>
        <w:ind w:left="401" w:right="112" w:firstLine="708"/>
        <w:jc w:val="both"/>
      </w:pPr>
      <w:r>
        <w:lastRenderedPageBreak/>
        <w:t>A contratada deve prever na sua proposta a necessidade de transporte e frete dos materiais, além de estadia, alimentação, e qualquer outro custo necessário com a sua equipe de instalação.</w:t>
      </w:r>
    </w:p>
    <w:p w:rsidR="00FC43C7" w:rsidRDefault="00FC43C7" w:rsidP="00FC43C7">
      <w:pPr>
        <w:pStyle w:val="Corpodetexto"/>
        <w:spacing w:line="252" w:lineRule="exact"/>
        <w:ind w:left="1109"/>
        <w:jc w:val="both"/>
      </w:pPr>
      <w:r>
        <w:t>A contratada deve prever na sua proposta todos os impostos incidentes.</w:t>
      </w:r>
    </w:p>
    <w:p w:rsidR="00FC43C7" w:rsidRDefault="00FC43C7" w:rsidP="00FC43C7">
      <w:pPr>
        <w:pStyle w:val="Ttulo1"/>
        <w:spacing w:before="123" w:line="360" w:lineRule="auto"/>
        <w:ind w:right="112" w:firstLine="708"/>
        <w:jc w:val="both"/>
      </w:pPr>
      <w:r>
        <w:t>A</w:t>
      </w:r>
      <w:r w:rsidR="00F01754">
        <w:t xml:space="preserve"> </w:t>
      </w:r>
      <w:r>
        <w:t>contratada</w:t>
      </w:r>
      <w:r w:rsidR="00F01754">
        <w:t xml:space="preserve"> </w:t>
      </w:r>
      <w:r>
        <w:t>deve</w:t>
      </w:r>
      <w:r w:rsidR="00F01754">
        <w:t xml:space="preserve"> </w:t>
      </w:r>
      <w:r>
        <w:t>prever</w:t>
      </w:r>
      <w:r w:rsidR="00F01754">
        <w:t xml:space="preserve"> </w:t>
      </w:r>
      <w:r>
        <w:t>na</w:t>
      </w:r>
      <w:r w:rsidR="00F01754">
        <w:t xml:space="preserve"> </w:t>
      </w:r>
      <w:r>
        <w:t>sua</w:t>
      </w:r>
      <w:r w:rsidR="00F01754">
        <w:t xml:space="preserve"> </w:t>
      </w:r>
      <w:r>
        <w:t>proposta</w:t>
      </w:r>
      <w:r w:rsidR="00F01754">
        <w:t xml:space="preserve"> </w:t>
      </w:r>
      <w:r>
        <w:t>todos</w:t>
      </w:r>
      <w:r w:rsidR="00F01754">
        <w:t xml:space="preserve"> </w:t>
      </w:r>
      <w:r>
        <w:t>os</w:t>
      </w:r>
      <w:r w:rsidR="00F01754">
        <w:t xml:space="preserve"> </w:t>
      </w:r>
      <w:r>
        <w:t>equipamentos</w:t>
      </w:r>
      <w:r w:rsidR="00F01754">
        <w:t xml:space="preserve"> </w:t>
      </w:r>
      <w:r>
        <w:t>e</w:t>
      </w:r>
      <w:r w:rsidR="00F01754">
        <w:t xml:space="preserve"> </w:t>
      </w:r>
      <w:r>
        <w:t>materiais necessários para a correta instalação das divisórias, inclusive o serviço de</w:t>
      </w:r>
      <w:r w:rsidR="00F01754">
        <w:t xml:space="preserve"> </w:t>
      </w:r>
      <w:r>
        <w:t>abertura e fechamento do forro para a instalação das divisórias retráteis</w:t>
      </w:r>
      <w:r w:rsidR="00F01754">
        <w:t xml:space="preserve"> </w:t>
      </w:r>
      <w:r>
        <w:t>articuladas.</w:t>
      </w:r>
    </w:p>
    <w:p w:rsidR="00FC43C7" w:rsidRDefault="00FC43C7" w:rsidP="00FC43C7">
      <w:pPr>
        <w:pStyle w:val="Corpodetexto"/>
        <w:spacing w:before="4" w:line="360" w:lineRule="auto"/>
        <w:ind w:left="401" w:right="113" w:firstLine="708"/>
        <w:jc w:val="both"/>
      </w:pPr>
      <w:r>
        <w:t>A</w:t>
      </w:r>
      <w:r w:rsidR="00F01754">
        <w:t xml:space="preserve"> </w:t>
      </w:r>
      <w:r>
        <w:t>contratada</w:t>
      </w:r>
      <w:r w:rsidR="00F01754">
        <w:t xml:space="preserve"> </w:t>
      </w:r>
      <w:r>
        <w:t>deve</w:t>
      </w:r>
      <w:r w:rsidR="00F01754">
        <w:t xml:space="preserve"> </w:t>
      </w:r>
      <w:r>
        <w:t>oferecer</w:t>
      </w:r>
      <w:r w:rsidR="00F01754">
        <w:t xml:space="preserve"> </w:t>
      </w:r>
      <w:r>
        <w:t>garantia</w:t>
      </w:r>
      <w:r w:rsidR="00F01754">
        <w:t xml:space="preserve"> </w:t>
      </w:r>
      <w:r>
        <w:t>de</w:t>
      </w:r>
      <w:r w:rsidR="00F01754">
        <w:t xml:space="preserve"> </w:t>
      </w:r>
      <w:r>
        <w:t>5</w:t>
      </w:r>
      <w:r w:rsidR="00F01754">
        <w:t xml:space="preserve"> </w:t>
      </w:r>
      <w:r>
        <w:t>(cinco)</w:t>
      </w:r>
      <w:r w:rsidR="00F01754">
        <w:t xml:space="preserve"> </w:t>
      </w:r>
      <w:r>
        <w:t>anos</w:t>
      </w:r>
      <w:r w:rsidR="00F01754">
        <w:t xml:space="preserve"> </w:t>
      </w:r>
      <w:r>
        <w:t>contra</w:t>
      </w:r>
      <w:r w:rsidR="00F01754">
        <w:t xml:space="preserve"> </w:t>
      </w:r>
      <w:r>
        <w:t>defeitos</w:t>
      </w:r>
      <w:r w:rsidR="00F01754">
        <w:t xml:space="preserve"> </w:t>
      </w:r>
      <w:r>
        <w:t>de</w:t>
      </w:r>
      <w:r w:rsidR="00F01754">
        <w:t xml:space="preserve"> </w:t>
      </w:r>
      <w:r>
        <w:t>fabricação e instalação.</w:t>
      </w:r>
    </w:p>
    <w:p w:rsidR="00FC43C7" w:rsidRDefault="00FC43C7" w:rsidP="00FC43C7">
      <w:pPr>
        <w:pStyle w:val="Corpodetexto"/>
        <w:spacing w:line="360" w:lineRule="auto"/>
        <w:ind w:left="401" w:right="112" w:firstLine="708"/>
        <w:jc w:val="both"/>
      </w:pPr>
      <w:r>
        <w:t>Sugestões de alterações devem ser feitas ao autor do projeto e à fiscalização, obtendo deles a autorização para o pretendido, sob pena de ser exigido o serviço como inicialmente previsto, sem que nenhum ônus seja debitado ao Contratante.</w:t>
      </w:r>
    </w:p>
    <w:p w:rsidR="00FC43C7" w:rsidRDefault="00FC43C7" w:rsidP="00FC43C7">
      <w:pPr>
        <w:pStyle w:val="Ttulo1"/>
        <w:spacing w:line="360" w:lineRule="auto"/>
        <w:ind w:right="112" w:firstLine="708"/>
        <w:jc w:val="both"/>
      </w:pPr>
      <w:r>
        <w:t>O valor da obra contemplará a execução dos serviços frutos da compatibilização de Projetos, Memorial Descritivo e Orçamento. Portanto, mesmo que o item não esteja descriminado no orçamento deverá ser executado por responsabilidade da empresa vencedora do processo licitatório. Nos casos de incoerência a empresa deverá alertar a prefeitura municipal antes do encerramento do processo de licitação.</w:t>
      </w:r>
    </w:p>
    <w:p w:rsidR="00FC43C7" w:rsidRDefault="00FC43C7" w:rsidP="00FC43C7">
      <w:pPr>
        <w:pStyle w:val="Corpodetexto"/>
        <w:spacing w:line="360" w:lineRule="auto"/>
        <w:ind w:left="401" w:right="113" w:firstLine="708"/>
        <w:jc w:val="both"/>
      </w:pPr>
      <w:r>
        <w:t>Após o término dos serviços, será feita a limpeza total da obra e externamente deverá ser removido todo o entulho ou detritos ainda existentes. Todos os aparelhos, esquadrias, ferragens e instalações deverão ser testados e entregues em perfeitas condições de funcionamento.</w:t>
      </w:r>
    </w:p>
    <w:p w:rsidR="00885216" w:rsidRDefault="00885216"/>
    <w:sectPr w:rsidR="00885216" w:rsidSect="001A3EF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8089A"/>
    <w:multiLevelType w:val="hybridMultilevel"/>
    <w:tmpl w:val="5670665C"/>
    <w:lvl w:ilvl="0" w:tplc="6720A4BC">
      <w:start w:val="1"/>
      <w:numFmt w:val="decimal"/>
      <w:lvlText w:val="%1)"/>
      <w:lvlJc w:val="left"/>
      <w:pPr>
        <w:ind w:left="1469" w:hanging="360"/>
      </w:pPr>
    </w:lvl>
    <w:lvl w:ilvl="1" w:tplc="04160019">
      <w:start w:val="1"/>
      <w:numFmt w:val="lowerLetter"/>
      <w:lvlText w:val="%2."/>
      <w:lvlJc w:val="left"/>
      <w:pPr>
        <w:ind w:left="2189" w:hanging="360"/>
      </w:pPr>
    </w:lvl>
    <w:lvl w:ilvl="2" w:tplc="0416001B">
      <w:start w:val="1"/>
      <w:numFmt w:val="lowerRoman"/>
      <w:lvlText w:val="%3."/>
      <w:lvlJc w:val="right"/>
      <w:pPr>
        <w:ind w:left="2909" w:hanging="180"/>
      </w:pPr>
    </w:lvl>
    <w:lvl w:ilvl="3" w:tplc="0416000F">
      <w:start w:val="1"/>
      <w:numFmt w:val="decimal"/>
      <w:lvlText w:val="%4."/>
      <w:lvlJc w:val="left"/>
      <w:pPr>
        <w:ind w:left="3629" w:hanging="360"/>
      </w:pPr>
    </w:lvl>
    <w:lvl w:ilvl="4" w:tplc="04160019">
      <w:start w:val="1"/>
      <w:numFmt w:val="lowerLetter"/>
      <w:lvlText w:val="%5."/>
      <w:lvlJc w:val="left"/>
      <w:pPr>
        <w:ind w:left="4349" w:hanging="360"/>
      </w:pPr>
    </w:lvl>
    <w:lvl w:ilvl="5" w:tplc="0416001B">
      <w:start w:val="1"/>
      <w:numFmt w:val="lowerRoman"/>
      <w:lvlText w:val="%6."/>
      <w:lvlJc w:val="right"/>
      <w:pPr>
        <w:ind w:left="5069" w:hanging="180"/>
      </w:pPr>
    </w:lvl>
    <w:lvl w:ilvl="6" w:tplc="0416000F">
      <w:start w:val="1"/>
      <w:numFmt w:val="decimal"/>
      <w:lvlText w:val="%7."/>
      <w:lvlJc w:val="left"/>
      <w:pPr>
        <w:ind w:left="5789" w:hanging="360"/>
      </w:pPr>
    </w:lvl>
    <w:lvl w:ilvl="7" w:tplc="04160019">
      <w:start w:val="1"/>
      <w:numFmt w:val="lowerLetter"/>
      <w:lvlText w:val="%8."/>
      <w:lvlJc w:val="left"/>
      <w:pPr>
        <w:ind w:left="6509" w:hanging="360"/>
      </w:pPr>
    </w:lvl>
    <w:lvl w:ilvl="8" w:tplc="0416001B">
      <w:start w:val="1"/>
      <w:numFmt w:val="lowerRoman"/>
      <w:lvlText w:val="%9."/>
      <w:lvlJc w:val="right"/>
      <w:pPr>
        <w:ind w:left="7229" w:hanging="180"/>
      </w:pPr>
    </w:lvl>
  </w:abstractNum>
  <w:abstractNum w:abstractNumId="1">
    <w:nsid w:val="659D14E9"/>
    <w:multiLevelType w:val="multilevel"/>
    <w:tmpl w:val="1A3844A8"/>
    <w:lvl w:ilvl="0">
      <w:start w:val="1"/>
      <w:numFmt w:val="decimal"/>
      <w:lvlText w:val="%1."/>
      <w:lvlJc w:val="left"/>
      <w:pPr>
        <w:ind w:left="761" w:hanging="360"/>
      </w:pPr>
      <w:rPr>
        <w:rFonts w:ascii="Arial" w:eastAsia="Arial" w:hAnsi="Arial" w:cs="Arial" w:hint="default"/>
        <w:b/>
        <w:bCs/>
        <w:spacing w:val="-2"/>
        <w:w w:val="100"/>
        <w:sz w:val="22"/>
        <w:szCs w:val="22"/>
        <w:lang w:val="pt-PT" w:eastAsia="pt-PT" w:bidi="pt-PT"/>
      </w:rPr>
    </w:lvl>
    <w:lvl w:ilvl="1">
      <w:start w:val="1"/>
      <w:numFmt w:val="decimal"/>
      <w:lvlText w:val="%1.%2"/>
      <w:lvlJc w:val="left"/>
      <w:pPr>
        <w:ind w:left="1110" w:hanging="709"/>
      </w:pPr>
      <w:rPr>
        <w:rFonts w:ascii="Arial" w:eastAsia="Arial" w:hAnsi="Arial" w:cs="Arial" w:hint="default"/>
        <w:spacing w:val="-2"/>
        <w:w w:val="100"/>
        <w:sz w:val="22"/>
        <w:szCs w:val="22"/>
        <w:lang w:val="pt-PT" w:eastAsia="pt-PT" w:bidi="pt-PT"/>
      </w:rPr>
    </w:lvl>
    <w:lvl w:ilvl="2">
      <w:numFmt w:val="bullet"/>
      <w:lvlText w:val=""/>
      <w:lvlJc w:val="left"/>
      <w:pPr>
        <w:ind w:left="1121" w:hanging="360"/>
      </w:pPr>
      <w:rPr>
        <w:rFonts w:ascii="Wingdings" w:eastAsia="Wingdings" w:hAnsi="Wingdings" w:cs="Wingdings" w:hint="default"/>
        <w:w w:val="100"/>
        <w:sz w:val="22"/>
        <w:szCs w:val="22"/>
        <w:lang w:val="pt-PT" w:eastAsia="pt-PT" w:bidi="pt-PT"/>
      </w:rPr>
    </w:lvl>
    <w:lvl w:ilvl="3">
      <w:numFmt w:val="bullet"/>
      <w:lvlText w:val=""/>
      <w:lvlJc w:val="left"/>
      <w:pPr>
        <w:ind w:left="1841" w:hanging="360"/>
      </w:pPr>
      <w:rPr>
        <w:rFonts w:ascii="Symbol" w:eastAsia="Symbol" w:hAnsi="Symbol" w:cs="Symbol" w:hint="default"/>
        <w:w w:val="100"/>
        <w:sz w:val="22"/>
        <w:szCs w:val="22"/>
        <w:lang w:val="pt-PT" w:eastAsia="pt-PT" w:bidi="pt-PT"/>
      </w:rPr>
    </w:lvl>
    <w:lvl w:ilvl="4">
      <w:numFmt w:val="bullet"/>
      <w:lvlText w:val=""/>
      <w:lvlJc w:val="left"/>
      <w:pPr>
        <w:ind w:left="2741" w:hanging="360"/>
      </w:pPr>
      <w:rPr>
        <w:rFonts w:ascii="Wingdings" w:eastAsia="Wingdings" w:hAnsi="Wingdings" w:cs="Wingdings" w:hint="default"/>
        <w:w w:val="100"/>
        <w:sz w:val="22"/>
        <w:szCs w:val="22"/>
        <w:lang w:val="pt-PT" w:eastAsia="pt-PT" w:bidi="pt-PT"/>
      </w:rPr>
    </w:lvl>
    <w:lvl w:ilvl="5">
      <w:numFmt w:val="bullet"/>
      <w:lvlText w:val="•"/>
      <w:lvlJc w:val="left"/>
      <w:pPr>
        <w:ind w:left="3834" w:hanging="360"/>
      </w:pPr>
      <w:rPr>
        <w:lang w:val="pt-PT" w:eastAsia="pt-PT" w:bidi="pt-PT"/>
      </w:rPr>
    </w:lvl>
    <w:lvl w:ilvl="6">
      <w:numFmt w:val="bullet"/>
      <w:lvlText w:val="•"/>
      <w:lvlJc w:val="left"/>
      <w:pPr>
        <w:ind w:left="4928" w:hanging="360"/>
      </w:pPr>
      <w:rPr>
        <w:lang w:val="pt-PT" w:eastAsia="pt-PT" w:bidi="pt-PT"/>
      </w:rPr>
    </w:lvl>
    <w:lvl w:ilvl="7">
      <w:numFmt w:val="bullet"/>
      <w:lvlText w:val="•"/>
      <w:lvlJc w:val="left"/>
      <w:pPr>
        <w:ind w:left="6023" w:hanging="360"/>
      </w:pPr>
      <w:rPr>
        <w:lang w:val="pt-PT" w:eastAsia="pt-PT" w:bidi="pt-PT"/>
      </w:rPr>
    </w:lvl>
    <w:lvl w:ilvl="8">
      <w:numFmt w:val="bullet"/>
      <w:lvlText w:val="•"/>
      <w:lvlJc w:val="left"/>
      <w:pPr>
        <w:ind w:left="7117" w:hanging="360"/>
      </w:pPr>
      <w:rPr>
        <w:lang w:val="pt-PT" w:eastAsia="pt-PT" w:bidi="pt-PT"/>
      </w:rPr>
    </w:lvl>
  </w:abstractNum>
  <w:num w:numId="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FC43C7"/>
    <w:rsid w:val="001A3EF6"/>
    <w:rsid w:val="003717F9"/>
    <w:rsid w:val="003743C9"/>
    <w:rsid w:val="0040360B"/>
    <w:rsid w:val="00487D05"/>
    <w:rsid w:val="00491B31"/>
    <w:rsid w:val="004D0F2A"/>
    <w:rsid w:val="00604603"/>
    <w:rsid w:val="006575B9"/>
    <w:rsid w:val="007C2E9F"/>
    <w:rsid w:val="00833BE0"/>
    <w:rsid w:val="00877902"/>
    <w:rsid w:val="00885216"/>
    <w:rsid w:val="009F0DB8"/>
    <w:rsid w:val="00B66C14"/>
    <w:rsid w:val="00DC5C5A"/>
    <w:rsid w:val="00E348C4"/>
    <w:rsid w:val="00E45B8D"/>
    <w:rsid w:val="00EF5A6F"/>
    <w:rsid w:val="00F01754"/>
    <w:rsid w:val="00F1445B"/>
    <w:rsid w:val="00FC43C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3C7"/>
    <w:pPr>
      <w:widowControl w:val="0"/>
      <w:autoSpaceDE w:val="0"/>
      <w:autoSpaceDN w:val="0"/>
      <w:spacing w:after="0" w:line="240" w:lineRule="auto"/>
    </w:pPr>
    <w:rPr>
      <w:rFonts w:ascii="Arial" w:eastAsia="Arial" w:hAnsi="Arial" w:cs="Arial"/>
      <w:lang w:val="pt-PT" w:eastAsia="pt-PT" w:bidi="pt-PT"/>
    </w:rPr>
  </w:style>
  <w:style w:type="paragraph" w:styleId="Ttulo1">
    <w:name w:val="heading 1"/>
    <w:basedOn w:val="Normal"/>
    <w:link w:val="Ttulo1Char"/>
    <w:uiPriority w:val="9"/>
    <w:qFormat/>
    <w:rsid w:val="00FC43C7"/>
    <w:pPr>
      <w:ind w:left="401"/>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C43C7"/>
    <w:rPr>
      <w:rFonts w:ascii="Arial" w:eastAsia="Arial" w:hAnsi="Arial" w:cs="Arial"/>
      <w:b/>
      <w:bCs/>
      <w:lang w:val="pt-PT" w:eastAsia="pt-PT" w:bidi="pt-PT"/>
    </w:rPr>
  </w:style>
  <w:style w:type="paragraph" w:styleId="Corpodetexto">
    <w:name w:val="Body Text"/>
    <w:basedOn w:val="Normal"/>
    <w:link w:val="CorpodetextoChar"/>
    <w:uiPriority w:val="1"/>
    <w:unhideWhenUsed/>
    <w:qFormat/>
    <w:rsid w:val="00FC43C7"/>
  </w:style>
  <w:style w:type="character" w:customStyle="1" w:styleId="CorpodetextoChar">
    <w:name w:val="Corpo de texto Char"/>
    <w:basedOn w:val="Fontepargpadro"/>
    <w:link w:val="Corpodetexto"/>
    <w:uiPriority w:val="1"/>
    <w:rsid w:val="00FC43C7"/>
    <w:rPr>
      <w:rFonts w:ascii="Arial" w:eastAsia="Arial" w:hAnsi="Arial" w:cs="Arial"/>
      <w:lang w:val="pt-PT" w:eastAsia="pt-PT" w:bidi="pt-PT"/>
    </w:rPr>
  </w:style>
  <w:style w:type="paragraph" w:styleId="PargrafodaLista">
    <w:name w:val="List Paragraph"/>
    <w:basedOn w:val="Normal"/>
    <w:uiPriority w:val="1"/>
    <w:qFormat/>
    <w:rsid w:val="00FC43C7"/>
    <w:pPr>
      <w:ind w:left="1841" w:hanging="360"/>
    </w:pPr>
  </w:style>
</w:styles>
</file>

<file path=word/webSettings.xml><?xml version="1.0" encoding="utf-8"?>
<w:webSettings xmlns:r="http://schemas.openxmlformats.org/officeDocument/2006/relationships" xmlns:w="http://schemas.openxmlformats.org/wordprocessingml/2006/main">
  <w:divs>
    <w:div w:id="101457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1892</Words>
  <Characters>10217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Comercial2 Cellus Corporativos</dc:creator>
  <cp:keywords/>
  <dc:description/>
  <cp:lastModifiedBy>07578175998</cp:lastModifiedBy>
  <cp:revision>5</cp:revision>
  <dcterms:created xsi:type="dcterms:W3CDTF">2022-02-15T00:51:00Z</dcterms:created>
  <dcterms:modified xsi:type="dcterms:W3CDTF">2022-06-27T17:39:00Z</dcterms:modified>
</cp:coreProperties>
</file>